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tabs>
          <w:tab w:val="right" w:pos="9639"/>
        </w:tabs>
        <w:spacing w:after="0"/>
        <w:jc w:val="both"/>
        <w:rPr>
          <w:rFonts w:hint="default" w:cs="Arial"/>
          <w:b/>
          <w:i/>
          <w:sz w:val="22"/>
          <w:szCs w:val="22"/>
          <w:lang w:val="en-US"/>
        </w:rPr>
      </w:pPr>
      <w:bookmarkStart w:id="0" w:name="_Toc92513360"/>
      <w:bookmarkStart w:id="1" w:name="_Ref399006623"/>
      <w:r>
        <w:rPr>
          <w:rFonts w:cs="Arial"/>
          <w:b/>
          <w:sz w:val="24"/>
          <w:szCs w:val="24"/>
        </w:rPr>
        <w:t>3GPP TSG RAN WG2 #11</w:t>
      </w:r>
      <w:r>
        <w:rPr>
          <w:rFonts w:hint="eastAsia" w:cs="Arial"/>
          <w:b/>
          <w:sz w:val="24"/>
          <w:szCs w:val="24"/>
          <w:lang w:val="en-US" w:eastAsia="zh-CN"/>
        </w:rPr>
        <w:t>3bis</w:t>
      </w:r>
      <w:r>
        <w:rPr>
          <w:rFonts w:cs="Arial"/>
          <w:b/>
          <w:sz w:val="24"/>
          <w:szCs w:val="24"/>
        </w:rPr>
        <w:t>-e</w:t>
      </w:r>
      <w:r>
        <w:rPr>
          <w:rFonts w:cs="Arial"/>
          <w:b/>
          <w:i/>
          <w:sz w:val="22"/>
          <w:szCs w:val="22"/>
          <w:lang w:val="en-GB"/>
        </w:rPr>
        <w:tab/>
      </w:r>
      <w:r>
        <w:rPr>
          <w:rFonts w:cs="Arial"/>
          <w:b/>
          <w:sz w:val="22"/>
          <w:szCs w:val="22"/>
          <w:lang w:val="en-GB" w:eastAsia="zh-CN"/>
        </w:rPr>
        <w:t>R2-2</w:t>
      </w:r>
      <w:r>
        <w:rPr>
          <w:rFonts w:hint="eastAsia" w:cs="Arial"/>
          <w:b/>
          <w:sz w:val="22"/>
          <w:szCs w:val="22"/>
          <w:lang w:val="en-US" w:eastAsia="zh-CN"/>
        </w:rPr>
        <w:t>103781</w:t>
      </w:r>
    </w:p>
    <w:p>
      <w:pPr>
        <w:tabs>
          <w:tab w:val="left" w:pos="1985"/>
          <w:tab w:val="right" w:pos="9639"/>
        </w:tabs>
        <w:spacing w:after="100" w:afterAutospacing="1"/>
        <w:jc w:val="both"/>
        <w:rPr>
          <w:rFonts w:ascii="Arial" w:hAnsi="Arial" w:eastAsia="宋体" w:cs="Arial"/>
          <w:b/>
          <w:sz w:val="22"/>
          <w:szCs w:val="22"/>
        </w:rPr>
      </w:pPr>
      <w:r>
        <w:rPr>
          <w:rFonts w:ascii="Arial" w:hAnsi="Arial" w:eastAsia="宋体" w:cs="Arial"/>
          <w:b/>
          <w:sz w:val="22"/>
          <w:szCs w:val="22"/>
          <w:lang w:eastAsia="zh-CN"/>
        </w:rPr>
        <w:t>Online, 12th - 20th April, 2021</w:t>
      </w:r>
      <w:r>
        <w:rPr>
          <w:rFonts w:ascii="Arial" w:hAnsi="Arial" w:eastAsia="宋体" w:cs="Arial"/>
          <w:b/>
          <w:sz w:val="22"/>
          <w:szCs w:val="22"/>
          <w:lang w:eastAsia="zh-CN"/>
        </w:rPr>
        <w:t xml:space="preserve">                                            </w:t>
      </w:r>
      <w:bookmarkStart w:id="4" w:name="_GoBack"/>
      <w:bookmarkEnd w:id="4"/>
      <w:r>
        <w:rPr>
          <w:rFonts w:ascii="Arial" w:hAnsi="Arial" w:eastAsia="宋体" w:cs="Arial"/>
          <w:b/>
          <w:sz w:val="22"/>
          <w:szCs w:val="22"/>
          <w:lang w:eastAsia="zh-CN"/>
        </w:rPr>
        <w:t xml:space="preserve">           </w:t>
      </w:r>
    </w:p>
    <w:p>
      <w:pPr>
        <w:tabs>
          <w:tab w:val="left" w:pos="1985"/>
        </w:tabs>
        <w:spacing w:line="240" w:lineRule="auto"/>
        <w:jc w:val="both"/>
        <w:rPr>
          <w:rFonts w:hint="default" w:ascii="Arial" w:hAnsi="Arial" w:eastAsia="宋体" w:cs="Arial"/>
          <w:b/>
          <w:sz w:val="22"/>
          <w:lang w:val="en-US" w:eastAsia="zh-CN"/>
        </w:rPr>
      </w:pPr>
      <w:r>
        <w:rPr>
          <w:rFonts w:ascii="Arial" w:hAnsi="Arial" w:cs="Arial"/>
          <w:b/>
          <w:sz w:val="22"/>
        </w:rPr>
        <w:t xml:space="preserve">Source: </w:t>
      </w:r>
      <w:r>
        <w:rPr>
          <w:rFonts w:ascii="Arial" w:hAnsi="Arial" w:cs="Arial"/>
          <w:b/>
          <w:sz w:val="22"/>
        </w:rPr>
        <w:tab/>
      </w:r>
      <w:r>
        <w:rPr>
          <w:rFonts w:hint="eastAsia" w:ascii="Arial" w:hAnsi="Arial" w:eastAsia="宋体" w:cs="Arial"/>
          <w:sz w:val="22"/>
          <w:lang w:val="en-US" w:eastAsia="zh-CN"/>
        </w:rPr>
        <w:t>China Telecommunication</w:t>
      </w:r>
    </w:p>
    <w:p>
      <w:pPr>
        <w:spacing w:line="240" w:lineRule="auto"/>
        <w:ind w:left="1985" w:hanging="1985"/>
        <w:jc w:val="both"/>
        <w:rPr>
          <w:rFonts w:hint="eastAsia" w:ascii="Arial" w:hAnsi="Arial" w:eastAsia="宋体"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bookmarkStart w:id="2" w:name="OLE_LINK39"/>
      <w:r>
        <w:rPr>
          <w:rFonts w:hint="eastAsia" w:ascii="Arial" w:hAnsi="Arial" w:eastAsia="宋体" w:cs="Arial"/>
          <w:sz w:val="22"/>
          <w:lang w:val="en-US" w:eastAsia="zh-CN"/>
        </w:rPr>
        <w:t>Discussion on RRM Relaxation</w:t>
      </w:r>
      <w:r>
        <w:rPr>
          <w:rFonts w:ascii="Arial" w:hAnsi="Arial" w:cs="Arial"/>
          <w:sz w:val="22"/>
        </w:rPr>
        <w:t xml:space="preserve"> of REDCAP UE</w:t>
      </w:r>
      <w:bookmarkEnd w:id="2"/>
    </w:p>
    <w:p>
      <w:pPr>
        <w:tabs>
          <w:tab w:val="left" w:pos="1985"/>
        </w:tabs>
        <w:spacing w:line="240" w:lineRule="auto"/>
        <w:jc w:val="both"/>
        <w:rPr>
          <w:rFonts w:hint="eastAsia" w:ascii="Arial" w:hAnsi="Arial" w:eastAsia="宋体" w:cs="Arial"/>
          <w:sz w:val="22"/>
          <w:lang w:val="en-US" w:eastAsia="zh-CN"/>
        </w:rPr>
      </w:pPr>
      <w:r>
        <w:rPr>
          <w:rFonts w:ascii="Arial" w:hAnsi="Arial" w:cs="Arial"/>
          <w:b/>
          <w:sz w:val="22"/>
        </w:rPr>
        <w:t>Agen</w:t>
      </w:r>
      <w:r>
        <w:rPr>
          <w:rFonts w:ascii="Arial" w:hAnsi="Arial" w:eastAsia="宋体" w:cs="Arial"/>
          <w:b/>
          <w:sz w:val="22"/>
          <w:lang w:eastAsia="zh-CN"/>
        </w:rPr>
        <w:t>d</w:t>
      </w:r>
      <w:r>
        <w:rPr>
          <w:rFonts w:ascii="Arial" w:hAnsi="Arial" w:cs="Arial"/>
          <w:b/>
          <w:sz w:val="22"/>
        </w:rPr>
        <w:t>a Item:</w:t>
      </w:r>
      <w:r>
        <w:rPr>
          <w:rFonts w:ascii="Arial" w:hAnsi="Arial" w:cs="Arial"/>
          <w:sz w:val="22"/>
        </w:rPr>
        <w:tab/>
      </w:r>
      <w:r>
        <w:rPr>
          <w:rFonts w:ascii="Arial" w:hAnsi="Arial" w:eastAsia="宋体" w:cs="Arial"/>
          <w:sz w:val="22"/>
          <w:lang w:eastAsia="zh-CN"/>
        </w:rPr>
        <w:t>8.12.</w:t>
      </w:r>
      <w:r>
        <w:rPr>
          <w:rFonts w:hint="eastAsia" w:ascii="Arial" w:hAnsi="Arial" w:eastAsia="宋体" w:cs="Arial"/>
          <w:sz w:val="22"/>
          <w:lang w:val="en-US" w:eastAsia="zh-CN"/>
        </w:rPr>
        <w:t>3.2</w:t>
      </w:r>
    </w:p>
    <w:p>
      <w:pPr>
        <w:overflowPunct/>
        <w:autoSpaceDE/>
        <w:autoSpaceDN/>
        <w:adjustRightInd/>
        <w:snapToGrid w:val="0"/>
        <w:spacing w:after="120"/>
        <w:ind w:left="1985" w:hanging="1985"/>
        <w:textAlignment w:val="auto"/>
        <w:rPr>
          <w:rFonts w:hint="default" w:ascii="Arial" w:hAnsi="Arial" w:eastAsia="宋体" w:cs="Arial"/>
          <w:sz w:val="22"/>
          <w:lang w:val="en-US" w:eastAsia="zh-CN"/>
        </w:rPr>
      </w:pPr>
      <w:r>
        <w:rPr>
          <w:rFonts w:ascii="Arial" w:hAnsi="Arial" w:cs="Arial"/>
          <w:b/>
          <w:sz w:val="22"/>
          <w:szCs w:val="22"/>
          <w:lang w:eastAsia="en-US"/>
        </w:rPr>
        <w:t>WID/SID:</w:t>
      </w:r>
      <w:r>
        <w:rPr>
          <w:rFonts w:ascii="Arial" w:hAnsi="Arial" w:eastAsia="Times New Roman" w:cs="Arial"/>
          <w:b/>
          <w:bCs/>
          <w:sz w:val="24"/>
          <w:lang w:eastAsia="en-US"/>
        </w:rPr>
        <w:tab/>
      </w:r>
      <w:r>
        <w:rPr>
          <w:rFonts w:ascii="Arial" w:hAnsi="Arial" w:eastAsia="宋体" w:cs="Arial"/>
          <w:sz w:val="22"/>
          <w:szCs w:val="22"/>
          <w:lang w:eastAsia="en-US"/>
        </w:rPr>
        <w:t>FS_NR_redcap</w:t>
      </w:r>
    </w:p>
    <w:p>
      <w:pPr>
        <w:tabs>
          <w:tab w:val="left" w:pos="1985"/>
        </w:tabs>
        <w:spacing w:line="240" w:lineRule="auto"/>
        <w:jc w:val="both"/>
        <w:rPr>
          <w:rFonts w:ascii="Arial" w:hAnsi="Arial" w:eastAsia="宋体" w:cs="Arial"/>
          <w:sz w:val="22"/>
          <w:lang w:eastAsia="zh-CN"/>
        </w:rPr>
      </w:pPr>
      <w:r>
        <w:rPr>
          <w:rFonts w:ascii="Arial" w:hAnsi="Arial" w:cs="Arial"/>
          <w:b/>
          <w:sz w:val="22"/>
        </w:rPr>
        <w:t>Document for:</w:t>
      </w:r>
      <w:r>
        <w:rPr>
          <w:rFonts w:ascii="Arial" w:hAnsi="Arial" w:cs="Arial"/>
          <w:sz w:val="22"/>
        </w:rPr>
        <w:tab/>
      </w:r>
      <w:bookmarkEnd w:id="0"/>
      <w:bookmarkEnd w:id="1"/>
      <w:r>
        <w:rPr>
          <w:rFonts w:ascii="Arial" w:hAnsi="Arial" w:eastAsia="宋体" w:cs="Arial"/>
          <w:sz w:val="22"/>
          <w:lang w:eastAsia="zh-CN"/>
        </w:rPr>
        <w:t>Discussion and decision</w:t>
      </w:r>
    </w:p>
    <w:p>
      <w:pPr>
        <w:pStyle w:val="2"/>
        <w:jc w:val="both"/>
        <w:rPr>
          <w:rFonts w:eastAsia="宋体"/>
          <w:lang w:eastAsia="zh-CN"/>
        </w:rPr>
      </w:pPr>
      <w:r>
        <w:t>Introduction</w:t>
      </w:r>
    </w:p>
    <w:p>
      <w:pPr>
        <w:jc w:val="both"/>
      </w:pPr>
      <w:r>
        <w:t>In RAN</w:t>
      </w:r>
      <w:r>
        <w:rPr>
          <w:rFonts w:hint="eastAsia"/>
          <w:lang w:val="en-US" w:eastAsia="zh-CN"/>
        </w:rPr>
        <w:t>2</w:t>
      </w:r>
      <w:r>
        <w:t>#</w:t>
      </w:r>
      <w:r>
        <w:rPr>
          <w:rFonts w:hint="eastAsia"/>
          <w:lang w:val="en-US" w:eastAsia="zh-CN"/>
        </w:rPr>
        <w:t>113</w:t>
      </w:r>
      <w:r>
        <w:t xml:space="preserve"> </w:t>
      </w:r>
      <w:r>
        <w:rPr>
          <w:rFonts w:hint="eastAsia"/>
          <w:lang w:val="en-US" w:eastAsia="zh-CN"/>
        </w:rPr>
        <w:t>e-</w:t>
      </w:r>
      <w:r>
        <w:t>meeting, a</w:t>
      </w:r>
      <w:r>
        <w:rPr>
          <w:rFonts w:hint="eastAsia"/>
          <w:lang w:val="en-US" w:eastAsia="zh-CN"/>
        </w:rPr>
        <w:t>n agreeable proposal</w:t>
      </w:r>
      <w:r>
        <w:t xml:space="preserve"> was </w:t>
      </w:r>
      <w:r>
        <w:rPr>
          <w:rFonts w:hint="eastAsia"/>
          <w:lang w:val="en-US" w:eastAsia="zh-CN"/>
        </w:rPr>
        <w:t>made[1]</w:t>
      </w:r>
      <w:r>
        <w:t xml:space="preserve"> to </w:t>
      </w:r>
      <w:r>
        <w:rPr>
          <w:rFonts w:hint="eastAsia" w:eastAsia="宋体"/>
          <w:lang w:val="en-US" w:eastAsia="zh-CN"/>
        </w:rPr>
        <w:t xml:space="preserve">further </w:t>
      </w:r>
      <w:r>
        <w:rPr>
          <w:rFonts w:hint="eastAsia" w:eastAsia="宋体"/>
          <w:b w:val="0"/>
          <w:bCs w:val="0"/>
          <w:lang w:val="en-US" w:eastAsia="zh-CN"/>
        </w:rPr>
        <w:t>study the RRM</w:t>
      </w:r>
      <w:r>
        <w:rPr>
          <w:b w:val="0"/>
          <w:bCs w:val="0"/>
        </w:rPr>
        <w:t xml:space="preserve"> </w:t>
      </w:r>
      <w:r>
        <w:rPr>
          <w:rFonts w:hint="eastAsia" w:eastAsia="宋体"/>
          <w:b w:val="0"/>
          <w:bCs w:val="0"/>
          <w:lang w:val="en-US" w:eastAsia="zh-CN"/>
        </w:rPr>
        <w:t>relaxation</w:t>
      </w:r>
      <w:r>
        <w:rPr>
          <w:rFonts w:hint="eastAsia"/>
          <w:b w:val="0"/>
          <w:bCs w:val="0"/>
          <w:lang w:val="en-US" w:eastAsia="zh-CN"/>
        </w:rPr>
        <w:t xml:space="preserve">. </w:t>
      </w:r>
      <w:r>
        <w:t xml:space="preserve">The </w:t>
      </w:r>
      <w:r>
        <w:rPr>
          <w:rFonts w:hint="eastAsia"/>
          <w:lang w:val="en-US" w:eastAsia="zh-CN"/>
        </w:rPr>
        <w:t>agreements</w:t>
      </w:r>
      <w:r>
        <w:t xml:space="preserve"> </w:t>
      </w:r>
      <w:r>
        <w:rPr>
          <w:rFonts w:hint="eastAsia"/>
          <w:lang w:val="en-US" w:eastAsia="zh-CN"/>
        </w:rPr>
        <w:t>are a</w:t>
      </w:r>
      <w:r>
        <w:t>s the following:</w:t>
      </w:r>
    </w:p>
    <w:p>
      <w:pPr>
        <w:pStyle w:val="10"/>
        <w:pBdr>
          <w:top w:val="single" w:color="auto" w:sz="4" w:space="1"/>
          <w:left w:val="single" w:color="auto" w:sz="4" w:space="4"/>
          <w:bottom w:val="single" w:color="auto" w:sz="4" w:space="1"/>
          <w:right w:val="single" w:color="auto" w:sz="4" w:space="4"/>
        </w:pBdr>
      </w:pPr>
      <w:r>
        <w:t>Agreements:</w:t>
      </w:r>
    </w:p>
    <w:p>
      <w:pPr>
        <w:pStyle w:val="10"/>
        <w:numPr>
          <w:ilvl w:val="0"/>
          <w:numId w:val="3"/>
        </w:numPr>
        <w:pBdr>
          <w:top w:val="single" w:color="auto" w:sz="4" w:space="1"/>
          <w:left w:val="single" w:color="auto" w:sz="4" w:space="4"/>
          <w:bottom w:val="single" w:color="auto" w:sz="4" w:space="1"/>
          <w:right w:val="single" w:color="auto" w:sz="4" w:space="4"/>
        </w:pBdr>
      </w:pPr>
      <w:r>
        <w:t>No recommendation on prioritization for neighbour cell RRM relaxation among different RRC states</w:t>
      </w:r>
    </w:p>
    <w:p>
      <w:pPr>
        <w:pStyle w:val="10"/>
        <w:numPr>
          <w:ilvl w:val="0"/>
          <w:numId w:val="3"/>
        </w:numPr>
        <w:pBdr>
          <w:top w:val="single" w:color="auto" w:sz="4" w:space="1"/>
          <w:left w:val="single" w:color="auto" w:sz="4" w:space="4"/>
          <w:bottom w:val="single" w:color="auto" w:sz="4" w:space="1"/>
          <w:right w:val="single" w:color="auto" w:sz="4" w:space="4"/>
        </w:pBdr>
      </w:pPr>
      <w:r>
        <w:t>Indicate in the TR conclusions that irrespective of RRC state, serving cell RRM relaxation for Redcap UEs is not considered in Rel-17</w:t>
      </w:r>
    </w:p>
    <w:p>
      <w:pPr>
        <w:pStyle w:val="9"/>
        <w:keepNext w:val="0"/>
        <w:keepLines w:val="0"/>
        <w:pageBreakBefore w:val="0"/>
        <w:widowControl w:val="0"/>
        <w:numPr>
          <w:ilvl w:val="0"/>
          <w:numId w:val="0"/>
        </w:numPr>
        <w:kinsoku/>
        <w:wordWrap/>
        <w:overflowPunct/>
        <w:topLinePunct w:val="0"/>
        <w:autoSpaceDE/>
        <w:autoSpaceDN/>
        <w:bidi w:val="0"/>
        <w:adjustRightInd/>
        <w:snapToGrid w:val="0"/>
        <w:spacing w:after="120" w:line="240" w:lineRule="auto"/>
        <w:jc w:val="both"/>
        <w:textAlignment w:val="auto"/>
        <w:rPr>
          <w:rFonts w:hint="eastAsia" w:eastAsia="宋体"/>
          <w:lang w:eastAsia="zh-CN"/>
        </w:rPr>
      </w:pPr>
    </w:p>
    <w:p>
      <w:pPr>
        <w:pStyle w:val="9"/>
        <w:keepNext w:val="0"/>
        <w:keepLines w:val="0"/>
        <w:pageBreakBefore w:val="0"/>
        <w:widowControl w:val="0"/>
        <w:numPr>
          <w:ilvl w:val="0"/>
          <w:numId w:val="0"/>
        </w:numPr>
        <w:kinsoku/>
        <w:wordWrap/>
        <w:overflowPunct/>
        <w:topLinePunct w:val="0"/>
        <w:autoSpaceDE/>
        <w:autoSpaceDN/>
        <w:bidi w:val="0"/>
        <w:adjustRightInd/>
        <w:snapToGrid w:val="0"/>
        <w:spacing w:after="120" w:line="240" w:lineRule="auto"/>
        <w:jc w:val="both"/>
        <w:textAlignment w:val="auto"/>
        <w:rPr>
          <w:rFonts w:hint="eastAsia" w:eastAsia="宋体"/>
          <w:lang w:eastAsia="zh-CN"/>
        </w:rPr>
      </w:pPr>
      <w:r>
        <w:rPr>
          <w:rFonts w:hint="eastAsia" w:eastAsia="宋体"/>
          <w:lang w:eastAsia="zh-CN"/>
        </w:rPr>
        <w:t>I</w:t>
      </w:r>
      <w:r>
        <w:rPr>
          <w:rFonts w:eastAsia="宋体"/>
          <w:lang w:eastAsia="zh-CN"/>
        </w:rPr>
        <w:t xml:space="preserve">n this contribution, we discuss </w:t>
      </w:r>
      <w:r>
        <w:rPr>
          <w:rFonts w:hint="eastAsia" w:eastAsia="宋体"/>
          <w:lang w:val="en-US" w:eastAsia="zh-CN"/>
        </w:rPr>
        <w:t xml:space="preserve">RRM </w:t>
      </w:r>
      <w:r>
        <w:rPr>
          <w:rFonts w:hint="eastAsia"/>
          <w:lang w:val="en-US" w:eastAsia="zh-CN"/>
        </w:rPr>
        <w:t>r</w:t>
      </w:r>
      <w:r>
        <w:rPr>
          <w:rFonts w:hint="eastAsia" w:eastAsia="宋体"/>
          <w:lang w:val="en-US" w:eastAsia="zh-CN"/>
        </w:rPr>
        <w:t>elaxation</w:t>
      </w:r>
      <w:r>
        <w:rPr>
          <w:rFonts w:eastAsia="宋体"/>
          <w:lang w:eastAsia="zh-CN"/>
        </w:rPr>
        <w:t xml:space="preserve"> of REDCAP UE.</w:t>
      </w:r>
    </w:p>
    <w:p>
      <w:pPr>
        <w:pStyle w:val="2"/>
        <w:jc w:val="both"/>
        <w:rPr>
          <w:rFonts w:eastAsia="宋体"/>
          <w:lang w:eastAsia="zh-CN"/>
        </w:rPr>
      </w:pPr>
      <w:r>
        <w:rPr>
          <w:rFonts w:eastAsia="宋体"/>
          <w:lang w:eastAsia="zh-CN"/>
        </w:rPr>
        <w:t>Discussion</w:t>
      </w:r>
    </w:p>
    <w:p>
      <w:pPr>
        <w:pStyle w:val="3"/>
        <w:spacing w:after="240"/>
        <w:rPr>
          <w:rFonts w:hint="eastAsia"/>
          <w:color w:val="000000"/>
        </w:rPr>
      </w:pPr>
      <w:r>
        <w:rPr>
          <w:rFonts w:hint="eastAsia" w:eastAsia="宋体"/>
          <w:lang w:val="en-US" w:eastAsia="zh-CN"/>
        </w:rPr>
        <w:t xml:space="preserve">RRM </w:t>
      </w:r>
      <w:r>
        <w:rPr>
          <w:rFonts w:hint="eastAsia"/>
          <w:lang w:val="en-US" w:eastAsia="zh-CN"/>
        </w:rPr>
        <w:t>r</w:t>
      </w:r>
      <w:r>
        <w:rPr>
          <w:rFonts w:hint="eastAsia" w:eastAsia="宋体"/>
          <w:lang w:val="en-US" w:eastAsia="zh-CN"/>
        </w:rPr>
        <w:t>elaxation</w:t>
      </w:r>
      <w:r>
        <w:rPr>
          <w:rFonts w:eastAsia="宋体"/>
          <w:lang w:eastAsia="zh-CN"/>
        </w:rPr>
        <w:t xml:space="preserve"> </w:t>
      </w:r>
      <w:r>
        <w:rPr>
          <w:rFonts w:hint="eastAsia"/>
          <w:lang w:val="en-US" w:eastAsia="zh-CN"/>
        </w:rPr>
        <w:t>in RRC_IDLE/INACTIVE</w:t>
      </w:r>
    </w:p>
    <w:p>
      <w:pPr>
        <w:pStyle w:val="11"/>
        <w:numPr>
          <w:numId w:val="0"/>
        </w:numPr>
        <w:jc w:val="both"/>
        <w:rPr>
          <w:rFonts w:hint="eastAsia" w:ascii="Times New Roman" w:hAnsi="Times New Roman" w:eastAsia="宋体" w:cs="Times New Roman"/>
          <w:b w:val="0"/>
          <w:sz w:val="21"/>
          <w:szCs w:val="22"/>
          <w:lang w:val="en-US" w:eastAsia="zh-CN" w:bidi="ar-SA"/>
        </w:rPr>
      </w:pPr>
      <w:r>
        <w:rPr>
          <w:rFonts w:hint="eastAsia" w:ascii="Times New Roman" w:hAnsi="Times New Roman" w:eastAsia="宋体" w:cs="Times New Roman"/>
          <w:b w:val="0"/>
          <w:sz w:val="21"/>
          <w:szCs w:val="22"/>
          <w:lang w:val="en-US" w:eastAsia="zh-CN" w:bidi="ar-SA"/>
        </w:rPr>
        <w:t xml:space="preserve">In RAN2#113-e, several enhancements on </w:t>
      </w:r>
      <w:r>
        <w:rPr>
          <w:rFonts w:ascii="Times New Roman" w:hAnsi="Times New Roman" w:eastAsia="Times New Roman"/>
          <w:b w:val="0"/>
          <w:szCs w:val="20"/>
        </w:rPr>
        <w:t>triggering neighbour RRM relaxation in RRC_IDLE/RRC_INACTIV</w:t>
      </w:r>
      <w:r>
        <w:rPr>
          <w:rFonts w:hint="eastAsia" w:ascii="Times New Roman" w:hAnsi="Times New Roman" w:eastAsia="宋体"/>
          <w:b w:val="0"/>
          <w:szCs w:val="20"/>
          <w:lang w:val="en-US" w:eastAsia="zh-CN"/>
        </w:rPr>
        <w:t>E are as follow：</w:t>
      </w:r>
    </w:p>
    <w:p>
      <w:pPr>
        <w:pStyle w:val="11"/>
        <w:numPr>
          <w:ilvl w:val="0"/>
          <w:numId w:val="0"/>
        </w:numPr>
        <w:ind w:left="720"/>
        <w:jc w:val="both"/>
        <w:rPr>
          <w:rFonts w:ascii="Times New Roman" w:hAnsi="Times New Roman" w:eastAsia="Times New Roman"/>
          <w:b w:val="0"/>
          <w:szCs w:val="20"/>
        </w:rPr>
      </w:pPr>
      <w:r>
        <w:rPr>
          <w:rFonts w:ascii="Times New Roman" w:hAnsi="Times New Roman" w:eastAsia="Times New Roman"/>
          <w:b w:val="0"/>
          <w:szCs w:val="20"/>
        </w:rPr>
        <w:t xml:space="preserve">•Enhancement 1: Introduce additional SsearchDeltaP_stationary threshold to support 2 level speed evaluation (i.e. stationary, low mobility); </w:t>
      </w:r>
    </w:p>
    <w:p>
      <w:pPr>
        <w:pStyle w:val="11"/>
        <w:numPr>
          <w:ilvl w:val="0"/>
          <w:numId w:val="0"/>
        </w:numPr>
        <w:ind w:left="720"/>
        <w:jc w:val="both"/>
        <w:rPr>
          <w:rFonts w:ascii="Times New Roman" w:hAnsi="Times New Roman" w:eastAsia="Times New Roman"/>
          <w:b w:val="0"/>
          <w:szCs w:val="20"/>
        </w:rPr>
      </w:pPr>
      <w:r>
        <w:rPr>
          <w:rFonts w:ascii="Times New Roman" w:hAnsi="Times New Roman" w:eastAsia="Times New Roman"/>
          <w:b w:val="0"/>
          <w:szCs w:val="20"/>
        </w:rPr>
        <w:t xml:space="preserve">•Enhancement 2: Take into account of beam switching in low mobility evaluation; </w:t>
      </w:r>
    </w:p>
    <w:p>
      <w:pPr>
        <w:pStyle w:val="11"/>
        <w:numPr>
          <w:ilvl w:val="0"/>
          <w:numId w:val="0"/>
        </w:numPr>
        <w:ind w:left="720"/>
        <w:jc w:val="both"/>
        <w:rPr>
          <w:rFonts w:ascii="Times New Roman" w:hAnsi="Times New Roman" w:eastAsia="Times New Roman"/>
          <w:b w:val="0"/>
          <w:szCs w:val="20"/>
          <w:highlight w:val="none"/>
        </w:rPr>
      </w:pPr>
      <w:r>
        <w:rPr>
          <w:rFonts w:ascii="Times New Roman" w:hAnsi="Times New Roman" w:eastAsia="Times New Roman"/>
          <w:b w:val="0"/>
          <w:szCs w:val="20"/>
          <w:highlight w:val="none"/>
        </w:rPr>
        <w:t xml:space="preserve">•Enhancement 3: UE determines its stationary property based on subscription information (e.g. USIM); </w:t>
      </w:r>
    </w:p>
    <w:p>
      <w:pPr>
        <w:pStyle w:val="11"/>
        <w:numPr>
          <w:ilvl w:val="0"/>
          <w:numId w:val="0"/>
        </w:numPr>
        <w:ind w:left="720"/>
        <w:jc w:val="both"/>
        <w:rPr>
          <w:rFonts w:ascii="Times New Roman" w:hAnsi="Times New Roman" w:eastAsia="Times New Roman"/>
          <w:b w:val="0"/>
          <w:szCs w:val="20"/>
        </w:rPr>
      </w:pPr>
      <w:r>
        <w:rPr>
          <w:rFonts w:ascii="Times New Roman" w:hAnsi="Times New Roman" w:eastAsia="Times New Roman"/>
          <w:b w:val="0"/>
          <w:szCs w:val="20"/>
        </w:rPr>
        <w:t>•Enhancement 4: Introduce an additional SsearchDeltaP_correction threshold and configure the UE to use it if only it detects that it observes higher received signal power variation that do not violate stationarity i.e., rotating around itself, dynamically changing multipaths;</w:t>
      </w:r>
    </w:p>
    <w:p>
      <w:pPr>
        <w:pStyle w:val="11"/>
        <w:numPr>
          <w:ilvl w:val="0"/>
          <w:numId w:val="0"/>
        </w:numPr>
        <w:ind w:left="720"/>
        <w:jc w:val="both"/>
      </w:pPr>
      <w:r>
        <w:rPr>
          <w:rFonts w:ascii="Times New Roman" w:hAnsi="Times New Roman" w:eastAsia="Times New Roman"/>
          <w:b w:val="0"/>
          <w:szCs w:val="20"/>
        </w:rPr>
        <w:t>•Enhancement 5: Introduce additional TSearchDeltaP_stationary to support 2-level stationarity (i.e. fixed location vs low mobility);</w:t>
      </w:r>
    </w:p>
    <w:p>
      <w:pPr>
        <w:jc w:val="both"/>
        <w:rPr>
          <w:rFonts w:hint="eastAsia" w:ascii="Times New Roman" w:hAnsi="Times New Roman" w:eastAsia="宋体" w:cs="Times New Roman"/>
          <w:sz w:val="21"/>
          <w:szCs w:val="22"/>
          <w:lang w:val="en-US" w:eastAsia="zh-CN" w:bidi="ar-SA"/>
        </w:rPr>
      </w:pPr>
      <w:r>
        <w:rPr>
          <w:rFonts w:hint="eastAsia" w:ascii="Times New Roman" w:hAnsi="Times New Roman" w:eastAsia="宋体" w:cs="Times New Roman"/>
          <w:sz w:val="21"/>
          <w:szCs w:val="22"/>
          <w:lang w:val="en-US" w:eastAsia="zh-CN" w:bidi="ar-SA"/>
        </w:rPr>
        <w:t xml:space="preserve">For </w:t>
      </w:r>
      <w:r>
        <w:rPr>
          <w:rFonts w:hint="eastAsia" w:eastAsia="宋体" w:cs="Times New Roman"/>
          <w:sz w:val="21"/>
          <w:szCs w:val="22"/>
          <w:lang w:val="en-US" w:eastAsia="zh-CN" w:bidi="ar-SA"/>
        </w:rPr>
        <w:t>E</w:t>
      </w:r>
      <w:r>
        <w:rPr>
          <w:rFonts w:hint="eastAsia" w:ascii="Times New Roman" w:hAnsi="Times New Roman" w:eastAsia="宋体" w:cs="Times New Roman"/>
          <w:sz w:val="21"/>
          <w:szCs w:val="22"/>
          <w:lang w:val="en-US" w:eastAsia="zh-CN" w:bidi="ar-SA"/>
        </w:rPr>
        <w:t>nhancement 2</w:t>
      </w:r>
      <w:r>
        <w:rPr>
          <w:rFonts w:hint="eastAsia" w:eastAsia="宋体" w:cs="Times New Roman"/>
          <w:sz w:val="21"/>
          <w:szCs w:val="22"/>
          <w:lang w:val="en-US" w:eastAsia="zh-CN" w:bidi="ar-SA"/>
        </w:rPr>
        <w:t xml:space="preserve">, </w:t>
      </w:r>
      <w:r>
        <w:rPr>
          <w:rFonts w:hint="eastAsia" w:ascii="Times New Roman" w:hAnsi="Times New Roman" w:eastAsia="宋体" w:cs="Times New Roman"/>
          <w:sz w:val="21"/>
          <w:szCs w:val="22"/>
          <w:lang w:val="en-US" w:eastAsia="ko-KR" w:bidi="ar-SA"/>
        </w:rPr>
        <w:t xml:space="preserve">we are not sure whether it may result in </w:t>
      </w:r>
      <w:r>
        <w:rPr>
          <w:rFonts w:hint="eastAsia" w:eastAsia="宋体" w:cs="Times New Roman"/>
          <w:sz w:val="21"/>
          <w:szCs w:val="22"/>
          <w:lang w:val="en-US" w:eastAsia="zh-CN" w:bidi="ar-SA"/>
        </w:rPr>
        <w:t xml:space="preserve">the </w:t>
      </w:r>
      <w:r>
        <w:rPr>
          <w:rFonts w:hint="eastAsia" w:ascii="Times New Roman" w:hAnsi="Times New Roman" w:eastAsia="宋体" w:cs="Times New Roman"/>
          <w:sz w:val="21"/>
          <w:szCs w:val="22"/>
          <w:lang w:val="en-US" w:eastAsia="ko-KR" w:bidi="ar-SA"/>
        </w:rPr>
        <w:t>misjudge</w:t>
      </w:r>
      <w:r>
        <w:rPr>
          <w:rFonts w:hint="eastAsia" w:eastAsia="宋体" w:cs="Times New Roman"/>
          <w:sz w:val="21"/>
          <w:szCs w:val="22"/>
          <w:lang w:val="en-US" w:eastAsia="zh-CN" w:bidi="ar-SA"/>
        </w:rPr>
        <w:t xml:space="preserve">. </w:t>
      </w:r>
      <w:r>
        <w:rPr>
          <w:rFonts w:hint="eastAsia" w:ascii="Times New Roman" w:hAnsi="Times New Roman" w:eastAsia="宋体" w:cs="Times New Roman"/>
          <w:sz w:val="21"/>
          <w:szCs w:val="22"/>
          <w:lang w:val="en-US" w:eastAsia="en-US" w:bidi="ar-SA"/>
        </w:rPr>
        <w:t xml:space="preserve">For </w:t>
      </w:r>
      <w:r>
        <w:rPr>
          <w:rFonts w:hint="eastAsia" w:eastAsia="宋体" w:cs="Times New Roman"/>
          <w:sz w:val="21"/>
          <w:szCs w:val="22"/>
          <w:lang w:val="en-US" w:eastAsia="zh-CN" w:bidi="ar-SA"/>
        </w:rPr>
        <w:t xml:space="preserve">example, </w:t>
      </w:r>
      <w:r>
        <w:rPr>
          <w:rFonts w:hint="eastAsia" w:ascii="Times New Roman" w:hAnsi="Times New Roman" w:eastAsia="宋体" w:cs="Times New Roman"/>
          <w:sz w:val="21"/>
          <w:szCs w:val="22"/>
          <w:lang w:val="en-US" w:eastAsia="en-US" w:bidi="ar-SA"/>
        </w:rPr>
        <w:t>UE moves among beams</w:t>
      </w:r>
      <w:r>
        <w:rPr>
          <w:rFonts w:hint="eastAsia" w:eastAsia="宋体" w:cs="Times New Roman"/>
          <w:sz w:val="21"/>
          <w:szCs w:val="22"/>
          <w:lang w:val="en-US" w:eastAsia="zh-CN" w:bidi="ar-SA"/>
        </w:rPr>
        <w:t xml:space="preserve"> and </w:t>
      </w:r>
      <w:r>
        <w:rPr>
          <w:rFonts w:hint="eastAsia" w:ascii="Times New Roman" w:hAnsi="Times New Roman" w:eastAsia="宋体" w:cs="Times New Roman"/>
          <w:sz w:val="21"/>
          <w:szCs w:val="22"/>
          <w:lang w:val="en-US" w:eastAsia="en-US" w:bidi="ar-SA"/>
        </w:rPr>
        <w:t>the cell quality does not change, the UE may be considered as stationary.</w:t>
      </w:r>
      <w:r>
        <w:rPr>
          <w:rFonts w:hint="eastAsia" w:eastAsia="宋体" w:cs="Times New Roman"/>
          <w:sz w:val="21"/>
          <w:szCs w:val="22"/>
          <w:lang w:val="en-US" w:eastAsia="zh-CN" w:bidi="ar-SA"/>
        </w:rPr>
        <w:t xml:space="preserve"> The</w:t>
      </w:r>
      <w:r>
        <w:rPr>
          <w:rFonts w:hint="eastAsia" w:ascii="Times New Roman" w:hAnsi="Times New Roman" w:eastAsia="宋体" w:cs="Times New Roman"/>
          <w:sz w:val="21"/>
          <w:szCs w:val="22"/>
          <w:lang w:val="en-US" w:eastAsia="ko-KR" w:bidi="ar-SA"/>
        </w:rPr>
        <w:t xml:space="preserve"> results</w:t>
      </w:r>
      <w:r>
        <w:rPr>
          <w:rFonts w:hint="eastAsia" w:eastAsia="宋体" w:cs="Times New Roman"/>
          <w:sz w:val="21"/>
          <w:szCs w:val="22"/>
          <w:lang w:val="en-US" w:eastAsia="zh-CN" w:bidi="ar-SA"/>
        </w:rPr>
        <w:t xml:space="preserve"> of low mobility evaluation</w:t>
      </w:r>
      <w:r>
        <w:rPr>
          <w:rFonts w:hint="eastAsia" w:ascii="Times New Roman" w:hAnsi="Times New Roman" w:eastAsia="宋体" w:cs="Times New Roman"/>
          <w:sz w:val="21"/>
          <w:szCs w:val="22"/>
          <w:lang w:val="en-US" w:eastAsia="ko-KR" w:bidi="ar-SA"/>
        </w:rPr>
        <w:t xml:space="preserve"> may fluctuate more obvious than cell-level results.</w:t>
      </w:r>
      <w:r>
        <w:rPr>
          <w:rFonts w:hint="eastAsia" w:ascii="Times New Roman" w:hAnsi="Times New Roman" w:eastAsia="宋体" w:cs="Times New Roman"/>
          <w:sz w:val="21"/>
          <w:szCs w:val="22"/>
          <w:lang w:val="en-US" w:eastAsia="en-US" w:bidi="ar-SA"/>
        </w:rPr>
        <w:t xml:space="preserve"> </w:t>
      </w:r>
    </w:p>
    <w:p>
      <w:pPr>
        <w:jc w:val="both"/>
        <w:rPr>
          <w:rFonts w:hint="eastAsia" w:ascii="Times New Roman" w:hAnsi="Times New Roman" w:eastAsia="宋体" w:cs="Times New Roman"/>
          <w:sz w:val="21"/>
          <w:szCs w:val="22"/>
          <w:lang w:val="en-US" w:eastAsia="en-US" w:bidi="ar-SA"/>
        </w:rPr>
      </w:pPr>
      <w:r>
        <w:rPr>
          <w:rFonts w:hint="eastAsia" w:eastAsia="宋体" w:cs="Times New Roman"/>
          <w:sz w:val="21"/>
          <w:szCs w:val="22"/>
          <w:lang w:val="en-US" w:eastAsia="zh-CN" w:bidi="ar-SA"/>
        </w:rPr>
        <w:t xml:space="preserve">There is no doubt that low </w:t>
      </w:r>
      <w:r>
        <w:rPr>
          <w:rFonts w:hint="eastAsia" w:ascii="Times New Roman" w:hAnsi="Times New Roman" w:eastAsia="宋体" w:cs="Times New Roman"/>
          <w:sz w:val="21"/>
          <w:szCs w:val="22"/>
          <w:lang w:val="en-US" w:eastAsia="en-US" w:bidi="ar-SA"/>
        </w:rPr>
        <w:t>mo</w:t>
      </w:r>
      <w:r>
        <w:rPr>
          <w:rFonts w:hint="eastAsia" w:eastAsia="宋体" w:cs="Times New Roman"/>
          <w:sz w:val="21"/>
          <w:szCs w:val="22"/>
          <w:lang w:val="en-US" w:eastAsia="zh-CN" w:bidi="ar-SA"/>
        </w:rPr>
        <w:t xml:space="preserve">bility will result in the signal </w:t>
      </w:r>
      <w:r>
        <w:rPr>
          <w:rFonts w:hint="eastAsia" w:ascii="Times New Roman" w:hAnsi="Times New Roman" w:eastAsia="宋体" w:cs="Times New Roman"/>
          <w:sz w:val="21"/>
          <w:szCs w:val="22"/>
          <w:lang w:val="en-US" w:eastAsia="ko-KR" w:bidi="ar-SA"/>
        </w:rPr>
        <w:t>fluctuat</w:t>
      </w:r>
      <w:r>
        <w:rPr>
          <w:rFonts w:hint="eastAsia" w:eastAsia="宋体" w:cs="Times New Roman"/>
          <w:sz w:val="21"/>
          <w:szCs w:val="22"/>
          <w:lang w:val="en-US" w:eastAsia="zh-CN" w:bidi="ar-SA"/>
        </w:rPr>
        <w:t xml:space="preserve">ion. However, when a </w:t>
      </w:r>
      <w:r>
        <w:rPr>
          <w:rFonts w:hint="eastAsia" w:ascii="Times New Roman" w:hAnsi="Times New Roman" w:eastAsia="宋体" w:cs="Times New Roman"/>
          <w:sz w:val="21"/>
          <w:szCs w:val="22"/>
          <w:lang w:val="en-US" w:eastAsia="en-US" w:bidi="ar-SA"/>
        </w:rPr>
        <w:t>stationary device is rotating around itself</w:t>
      </w:r>
      <w:r>
        <w:rPr>
          <w:rFonts w:hint="eastAsia" w:eastAsia="宋体" w:cs="Times New Roman"/>
          <w:sz w:val="21"/>
          <w:szCs w:val="22"/>
          <w:lang w:val="en-US" w:eastAsia="zh-CN" w:bidi="ar-SA"/>
        </w:rPr>
        <w:t xml:space="preserve"> (i.e. </w:t>
      </w:r>
      <w:r>
        <w:rPr>
          <w:rFonts w:hint="eastAsia" w:ascii="Times New Roman" w:hAnsi="Times New Roman" w:eastAsia="宋体" w:cs="Times New Roman"/>
          <w:sz w:val="21"/>
          <w:szCs w:val="22"/>
          <w:lang w:val="en-US" w:eastAsia="en-US" w:bidi="ar-SA"/>
        </w:rPr>
        <w:t>Video surveillance</w:t>
      </w:r>
      <w:r>
        <w:rPr>
          <w:rFonts w:hint="eastAsia" w:eastAsia="宋体" w:cs="Times New Roman"/>
          <w:sz w:val="21"/>
          <w:szCs w:val="22"/>
          <w:lang w:val="en-US" w:eastAsia="zh-CN" w:bidi="ar-SA"/>
        </w:rPr>
        <w:t>),</w:t>
      </w:r>
      <w:r>
        <w:rPr>
          <w:rFonts w:hint="eastAsia" w:ascii="Times New Roman" w:hAnsi="Times New Roman" w:eastAsia="宋体" w:cs="Times New Roman"/>
          <w:sz w:val="21"/>
          <w:szCs w:val="22"/>
          <w:lang w:val="en-US" w:eastAsia="en-US" w:bidi="ar-SA"/>
        </w:rPr>
        <w:t xml:space="preserve"> low signal variation </w:t>
      </w:r>
      <w:r>
        <w:rPr>
          <w:rFonts w:hint="eastAsia" w:eastAsia="宋体" w:cs="Times New Roman"/>
          <w:sz w:val="21"/>
          <w:szCs w:val="22"/>
          <w:lang w:val="en-US" w:eastAsia="zh-CN" w:bidi="ar-SA"/>
        </w:rPr>
        <w:t>might occurs either.</w:t>
      </w:r>
      <w:r>
        <w:rPr>
          <w:rFonts w:hint="eastAsia" w:ascii="Times New Roman" w:hAnsi="Times New Roman" w:eastAsia="宋体" w:cs="Times New Roman"/>
          <w:sz w:val="21"/>
          <w:szCs w:val="22"/>
          <w:lang w:val="en-US" w:eastAsia="en-US" w:bidi="ar-SA"/>
        </w:rPr>
        <w:t xml:space="preserve"> </w:t>
      </w:r>
      <w:r>
        <w:rPr>
          <w:rFonts w:hint="eastAsia" w:eastAsia="宋体" w:cs="Times New Roman"/>
          <w:sz w:val="21"/>
          <w:szCs w:val="22"/>
          <w:lang w:val="en-US" w:eastAsia="zh-CN" w:bidi="ar-SA"/>
        </w:rPr>
        <w:t>Therefore, w</w:t>
      </w:r>
      <w:r>
        <w:rPr>
          <w:rFonts w:hint="eastAsia" w:ascii="Times New Roman" w:hAnsi="Times New Roman" w:eastAsia="宋体" w:cs="Times New Roman"/>
          <w:sz w:val="21"/>
          <w:szCs w:val="22"/>
          <w:lang w:val="en-US" w:eastAsia="en-US" w:bidi="ar-SA"/>
        </w:rPr>
        <w:t>e need to differentiat</w:t>
      </w:r>
      <w:r>
        <w:rPr>
          <w:rFonts w:hint="eastAsia" w:eastAsia="宋体" w:cs="Times New Roman"/>
          <w:sz w:val="21"/>
          <w:szCs w:val="22"/>
          <w:lang w:val="en-US" w:eastAsia="zh-CN" w:bidi="ar-SA"/>
        </w:rPr>
        <w:t>e</w:t>
      </w:r>
      <w:r>
        <w:rPr>
          <w:rFonts w:hint="eastAsia" w:ascii="Times New Roman" w:hAnsi="Times New Roman" w:eastAsia="宋体" w:cs="Times New Roman"/>
          <w:sz w:val="21"/>
          <w:szCs w:val="22"/>
          <w:lang w:val="en-US" w:eastAsia="en-US" w:bidi="ar-SA"/>
        </w:rPr>
        <w:t xml:space="preserve"> which signal variation means UE is </w:t>
      </w:r>
      <w:r>
        <w:rPr>
          <w:rFonts w:hint="eastAsia" w:eastAsia="宋体" w:cs="Times New Roman"/>
          <w:sz w:val="21"/>
          <w:szCs w:val="22"/>
          <w:lang w:val="en-US" w:eastAsia="zh-CN" w:bidi="ar-SA"/>
        </w:rPr>
        <w:t>moving</w:t>
      </w:r>
      <w:r>
        <w:rPr>
          <w:rFonts w:hint="eastAsia" w:ascii="Times New Roman" w:hAnsi="Times New Roman" w:eastAsia="宋体" w:cs="Times New Roman"/>
          <w:sz w:val="21"/>
          <w:szCs w:val="22"/>
          <w:lang w:val="en-US" w:eastAsia="en-US" w:bidi="ar-SA"/>
        </w:rPr>
        <w:t xml:space="preserve"> and which means UE is </w:t>
      </w:r>
      <w:r>
        <w:rPr>
          <w:rFonts w:hint="eastAsia" w:eastAsia="宋体" w:cs="Times New Roman"/>
          <w:sz w:val="21"/>
          <w:szCs w:val="22"/>
          <w:lang w:val="en-US" w:eastAsia="zh-CN" w:bidi="ar-SA"/>
        </w:rPr>
        <w:t xml:space="preserve">just </w:t>
      </w:r>
      <w:r>
        <w:rPr>
          <w:rFonts w:hint="eastAsia" w:ascii="Times New Roman" w:hAnsi="Times New Roman" w:eastAsia="宋体" w:cs="Times New Roman"/>
          <w:sz w:val="21"/>
          <w:szCs w:val="22"/>
          <w:lang w:val="en-US" w:eastAsia="en-US" w:bidi="ar-SA"/>
        </w:rPr>
        <w:t>moving around itself</w:t>
      </w:r>
      <w:r>
        <w:rPr>
          <w:rFonts w:hint="eastAsia" w:eastAsia="宋体" w:cs="Times New Roman"/>
          <w:sz w:val="21"/>
          <w:szCs w:val="22"/>
          <w:lang w:val="en-US" w:eastAsia="zh-CN" w:bidi="ar-SA"/>
        </w:rPr>
        <w:t xml:space="preserve"> and is </w:t>
      </w:r>
      <w:r>
        <w:rPr>
          <w:rFonts w:hint="default" w:eastAsia="宋体" w:cs="Times New Roman"/>
          <w:sz w:val="21"/>
          <w:szCs w:val="22"/>
          <w:lang w:val="en-US" w:eastAsia="zh-CN" w:bidi="ar-SA"/>
        </w:rPr>
        <w:t>“</w:t>
      </w:r>
      <w:r>
        <w:rPr>
          <w:rFonts w:hint="eastAsia" w:eastAsia="宋体" w:cs="Times New Roman"/>
          <w:sz w:val="21"/>
          <w:szCs w:val="22"/>
          <w:lang w:val="en-US" w:eastAsia="zh-CN" w:bidi="ar-SA"/>
        </w:rPr>
        <w:t>fixed</w:t>
      </w:r>
      <w:r>
        <w:rPr>
          <w:rFonts w:hint="default" w:eastAsia="宋体" w:cs="Times New Roman"/>
          <w:sz w:val="21"/>
          <w:szCs w:val="22"/>
          <w:lang w:val="en-US" w:eastAsia="zh-CN" w:bidi="ar-SA"/>
        </w:rPr>
        <w:t>”</w:t>
      </w:r>
      <w:r>
        <w:rPr>
          <w:rFonts w:hint="eastAsia" w:ascii="Times New Roman" w:hAnsi="Times New Roman" w:eastAsia="宋体" w:cs="Times New Roman"/>
          <w:sz w:val="21"/>
          <w:szCs w:val="22"/>
          <w:lang w:val="en-US" w:eastAsia="en-US" w:bidi="ar-SA"/>
        </w:rPr>
        <w:t xml:space="preserve"> </w:t>
      </w:r>
      <w:r>
        <w:rPr>
          <w:rFonts w:hint="eastAsia" w:eastAsia="宋体" w:cs="Times New Roman"/>
          <w:sz w:val="21"/>
          <w:szCs w:val="22"/>
          <w:lang w:val="en-US" w:eastAsia="zh-CN" w:bidi="ar-SA"/>
        </w:rPr>
        <w:t>in it position.</w:t>
      </w:r>
      <w:r>
        <w:rPr>
          <w:rFonts w:hint="eastAsia" w:ascii="Times New Roman" w:hAnsi="Times New Roman" w:eastAsia="宋体" w:cs="Times New Roman"/>
          <w:sz w:val="21"/>
          <w:szCs w:val="22"/>
          <w:lang w:val="en-US" w:eastAsia="en-US" w:bidi="ar-SA"/>
        </w:rPr>
        <w:t xml:space="preserve"> In order to solve this problem we need to add extra information to the system. </w:t>
      </w:r>
    </w:p>
    <w:p>
      <w:pPr>
        <w:pStyle w:val="4"/>
        <w:jc w:val="both"/>
        <w:rPr>
          <w:rFonts w:hint="default" w:eastAsia="宋体"/>
          <w:b/>
          <w:bCs/>
          <w:lang w:val="en-US" w:eastAsia="zh-CN"/>
        </w:rPr>
      </w:pPr>
      <w:r>
        <w:rPr>
          <w:rFonts w:hint="eastAsia" w:eastAsia="宋体"/>
          <w:b/>
          <w:bCs/>
          <w:lang w:val="en-US" w:eastAsia="zh-CN"/>
        </w:rPr>
        <w:t xml:space="preserve">Observation1: It is vital to </w:t>
      </w:r>
      <w:r>
        <w:rPr>
          <w:rFonts w:hint="eastAsia" w:eastAsia="宋体"/>
          <w:b/>
          <w:bCs/>
          <w:sz w:val="21"/>
          <w:szCs w:val="22"/>
          <w:lang w:val="en-US" w:eastAsia="en-US"/>
        </w:rPr>
        <w:t>differentiat</w:t>
      </w:r>
      <w:r>
        <w:rPr>
          <w:rFonts w:hint="eastAsia" w:eastAsia="宋体"/>
          <w:b/>
          <w:bCs/>
          <w:sz w:val="21"/>
          <w:szCs w:val="22"/>
          <w:lang w:val="en-US" w:eastAsia="zh-CN"/>
        </w:rPr>
        <w:t xml:space="preserve">e whether UE is </w:t>
      </w:r>
      <w:r>
        <w:rPr>
          <w:rFonts w:hint="default" w:eastAsia="宋体" w:cs="Times New Roman"/>
          <w:b/>
          <w:bCs/>
          <w:sz w:val="21"/>
          <w:szCs w:val="22"/>
          <w:lang w:val="en-US" w:eastAsia="zh-CN" w:bidi="ar-SA"/>
        </w:rPr>
        <w:t>“</w:t>
      </w:r>
      <w:r>
        <w:rPr>
          <w:rFonts w:hint="eastAsia" w:eastAsia="宋体" w:cs="Times New Roman"/>
          <w:b/>
          <w:bCs/>
          <w:sz w:val="21"/>
          <w:szCs w:val="22"/>
          <w:lang w:val="en-US" w:eastAsia="zh-CN" w:bidi="ar-SA"/>
        </w:rPr>
        <w:t>fixed</w:t>
      </w:r>
      <w:r>
        <w:rPr>
          <w:rFonts w:hint="default" w:eastAsia="宋体" w:cs="Times New Roman"/>
          <w:b/>
          <w:bCs/>
          <w:sz w:val="21"/>
          <w:szCs w:val="22"/>
          <w:lang w:val="en-US" w:eastAsia="zh-CN" w:bidi="ar-SA"/>
        </w:rPr>
        <w:t>”</w:t>
      </w:r>
      <w:r>
        <w:rPr>
          <w:rFonts w:hint="eastAsia" w:eastAsia="宋体" w:cs="Times New Roman"/>
          <w:b/>
          <w:bCs/>
          <w:sz w:val="21"/>
          <w:szCs w:val="22"/>
          <w:lang w:val="en-US" w:eastAsia="zh-CN" w:bidi="ar-SA"/>
        </w:rPr>
        <w:t xml:space="preserve"> (</w:t>
      </w:r>
      <w:r>
        <w:rPr>
          <w:rFonts w:hint="eastAsia" w:eastAsia="宋体"/>
          <w:b/>
          <w:bCs/>
          <w:sz w:val="21"/>
          <w:szCs w:val="22"/>
          <w:lang w:val="en-US" w:eastAsia="en-US"/>
        </w:rPr>
        <w:t>rotating around itself</w:t>
      </w:r>
      <w:r>
        <w:rPr>
          <w:rFonts w:hint="eastAsia" w:eastAsia="宋体"/>
          <w:b/>
          <w:bCs/>
          <w:sz w:val="21"/>
          <w:szCs w:val="22"/>
          <w:lang w:val="en-US" w:eastAsia="zh-CN"/>
        </w:rPr>
        <w:t>) or is slightly moving</w:t>
      </w:r>
      <w:r>
        <w:rPr>
          <w:rFonts w:hint="eastAsia" w:eastAsia="宋体"/>
          <w:b/>
          <w:bCs/>
          <w:lang w:val="en-US" w:eastAsia="zh-CN"/>
        </w:rPr>
        <w:t xml:space="preserve">. </w:t>
      </w:r>
    </w:p>
    <w:p>
      <w:pPr>
        <w:jc w:val="both"/>
        <w:rPr>
          <w:rFonts w:hint="eastAsia" w:eastAsia="宋体" w:cs="Times New Roman"/>
          <w:sz w:val="21"/>
          <w:szCs w:val="22"/>
          <w:lang w:val="en-US" w:eastAsia="zh-CN" w:bidi="ar-SA"/>
        </w:rPr>
      </w:pPr>
      <w:r>
        <w:rPr>
          <w:rFonts w:hint="eastAsia" w:ascii="Times New Roman" w:hAnsi="Times New Roman" w:eastAsia="宋体" w:cs="Times New Roman"/>
          <w:sz w:val="21"/>
          <w:szCs w:val="22"/>
          <w:lang w:val="en-GB" w:eastAsia="en-US" w:bidi="ar-SA"/>
        </w:rPr>
        <w:t xml:space="preserve">Usually the service policy is associated with subscription information of a USIM card. Operators distribute USIM cards for different devices of different use cases. </w:t>
      </w:r>
      <w:r>
        <w:rPr>
          <w:rFonts w:hint="eastAsia" w:eastAsia="宋体" w:cs="Times New Roman"/>
          <w:sz w:val="21"/>
          <w:szCs w:val="22"/>
          <w:lang w:val="en-US" w:eastAsia="zh-CN" w:bidi="ar-SA"/>
        </w:rPr>
        <w:t xml:space="preserve">For example, when a USIM card is subscribed to the </w:t>
      </w:r>
      <w:r>
        <w:rPr>
          <w:rFonts w:hint="eastAsia" w:ascii="Times New Roman" w:hAnsi="Times New Roman" w:eastAsia="宋体" w:cs="Times New Roman"/>
          <w:sz w:val="21"/>
          <w:szCs w:val="22"/>
          <w:lang w:val="en-US" w:eastAsia="en-US" w:bidi="ar-SA"/>
        </w:rPr>
        <w:t>Video surveillance</w:t>
      </w:r>
      <w:r>
        <w:rPr>
          <w:rFonts w:hint="eastAsia" w:eastAsia="宋体" w:cs="Times New Roman"/>
          <w:sz w:val="21"/>
          <w:szCs w:val="22"/>
          <w:lang w:val="en-US" w:eastAsia="zh-CN" w:bidi="ar-SA"/>
        </w:rPr>
        <w:t xml:space="preserve">, we already know that it will be only used in a </w:t>
      </w:r>
      <w:r>
        <w:rPr>
          <w:rFonts w:hint="default" w:eastAsia="宋体" w:cs="Times New Roman"/>
          <w:sz w:val="21"/>
          <w:szCs w:val="22"/>
          <w:lang w:val="en-US" w:eastAsia="zh-CN" w:bidi="ar-SA"/>
        </w:rPr>
        <w:t>“</w:t>
      </w:r>
      <w:r>
        <w:rPr>
          <w:rFonts w:hint="eastAsia" w:eastAsia="宋体" w:cs="Times New Roman"/>
          <w:sz w:val="21"/>
          <w:szCs w:val="22"/>
          <w:lang w:val="en-US" w:eastAsia="zh-CN" w:bidi="ar-SA"/>
        </w:rPr>
        <w:t>fix</w:t>
      </w:r>
      <w:r>
        <w:rPr>
          <w:rFonts w:hint="default" w:eastAsia="宋体" w:cs="Times New Roman"/>
          <w:sz w:val="21"/>
          <w:szCs w:val="22"/>
          <w:lang w:val="en-US" w:eastAsia="zh-CN" w:bidi="ar-SA"/>
        </w:rPr>
        <w:t>”</w:t>
      </w:r>
      <w:r>
        <w:rPr>
          <w:rFonts w:hint="eastAsia" w:eastAsia="宋体" w:cs="Times New Roman"/>
          <w:sz w:val="21"/>
          <w:szCs w:val="22"/>
          <w:lang w:val="en-US" w:eastAsia="zh-CN" w:bidi="ar-SA"/>
        </w:rPr>
        <w:t xml:space="preserve"> device, no matter what the RRC state is. So UE can transport its stationary property in the subscription information, and therefore the dramatically amount of measurements can be reduced. Based on the subscription information with UE stationary property, we can clearly differentiate whether UE is fix or low mobility.</w:t>
      </w:r>
    </w:p>
    <w:p>
      <w:pPr>
        <w:pStyle w:val="4"/>
        <w:jc w:val="both"/>
        <w:rPr>
          <w:rFonts w:hint="eastAsia" w:eastAsia="宋体"/>
          <w:b/>
          <w:bCs/>
          <w:sz w:val="21"/>
          <w:szCs w:val="22"/>
          <w:lang w:val="en-US" w:eastAsia="zh-CN"/>
        </w:rPr>
      </w:pPr>
      <w:r>
        <w:rPr>
          <w:rFonts w:hint="eastAsia" w:eastAsia="宋体"/>
          <w:b/>
          <w:bCs/>
          <w:sz w:val="21"/>
          <w:szCs w:val="22"/>
          <w:lang w:val="en-US" w:eastAsia="zh-CN"/>
        </w:rPr>
        <w:t xml:space="preserve">Proposal 1: UE determines its stationary property based on subscription information (e.g. USIM). </w:t>
      </w:r>
    </w:p>
    <w:p>
      <w:pPr>
        <w:jc w:val="both"/>
        <w:rPr>
          <w:rFonts w:hint="eastAsia" w:eastAsia="宋体"/>
          <w:b/>
          <w:bCs/>
          <w:sz w:val="21"/>
          <w:szCs w:val="22"/>
          <w:lang w:val="en-US" w:eastAsia="zh-CN"/>
        </w:rPr>
      </w:pPr>
      <w:r>
        <w:rPr>
          <w:rFonts w:hint="eastAsia" w:eastAsiaTheme="minorEastAsia"/>
          <w:b/>
        </w:rPr>
        <w:t xml:space="preserve">Proposal </w:t>
      </w:r>
      <w:r>
        <w:rPr>
          <w:rFonts w:hint="eastAsia" w:eastAsiaTheme="minorEastAsia"/>
          <w:b/>
          <w:lang w:val="en-US" w:eastAsia="zh-CN"/>
        </w:rPr>
        <w:t>2</w:t>
      </w:r>
      <w:r>
        <w:rPr>
          <w:rFonts w:hint="eastAsia" w:eastAsiaTheme="minorEastAsia"/>
          <w:b/>
        </w:rPr>
        <w:t xml:space="preserve">: RAN2 send a LS to SA2 to </w:t>
      </w:r>
      <w:r>
        <w:rPr>
          <w:rFonts w:eastAsiaTheme="minorEastAsia"/>
          <w:b/>
        </w:rPr>
        <w:t>analyze</w:t>
      </w:r>
      <w:r>
        <w:rPr>
          <w:rFonts w:hint="eastAsia" w:eastAsiaTheme="minorEastAsia"/>
          <w:b/>
        </w:rPr>
        <w:t xml:space="preserve"> the </w:t>
      </w:r>
      <w:r>
        <w:rPr>
          <w:rFonts w:eastAsiaTheme="minorEastAsia"/>
          <w:b/>
        </w:rPr>
        <w:t>feasibility</w:t>
      </w:r>
      <w:r>
        <w:rPr>
          <w:rFonts w:hint="eastAsia" w:eastAsiaTheme="minorEastAsia"/>
          <w:b/>
        </w:rPr>
        <w:t xml:space="preserve"> of the solutions involving core network</w:t>
      </w:r>
      <w:r>
        <w:rPr>
          <w:rFonts w:hint="eastAsia" w:eastAsiaTheme="minorEastAsia"/>
          <w:b/>
          <w:lang w:val="en-US" w:eastAsia="zh-CN"/>
        </w:rPr>
        <w:t>.</w:t>
      </w:r>
    </w:p>
    <w:p>
      <w:pPr>
        <w:pStyle w:val="4"/>
        <w:jc w:val="both"/>
        <w:rPr>
          <w:rFonts w:hint="eastAsia"/>
          <w:szCs w:val="21"/>
          <w:lang w:val="en-US" w:eastAsia="zh-CN"/>
        </w:rPr>
      </w:pPr>
      <w:r>
        <w:rPr>
          <w:rFonts w:hint="eastAsia" w:ascii="Times New Roman" w:hAnsi="Times New Roman" w:eastAsia="宋体" w:cs="Times New Roman"/>
          <w:sz w:val="21"/>
          <w:szCs w:val="22"/>
          <w:lang w:val="en-US" w:eastAsia="zh-CN" w:bidi="ar-SA"/>
        </w:rPr>
        <w:t>From RAN2 prospective,</w:t>
      </w:r>
      <w:r>
        <w:rPr>
          <w:rFonts w:hint="eastAsia" w:eastAsia="宋体" w:cs="Times New Roman"/>
          <w:sz w:val="21"/>
          <w:szCs w:val="22"/>
          <w:lang w:val="en-US" w:eastAsia="zh-CN" w:bidi="ar-SA"/>
        </w:rPr>
        <w:t xml:space="preserve"> </w:t>
      </w:r>
      <w:r>
        <w:rPr>
          <w:szCs w:val="21"/>
          <w:lang w:eastAsia="zh-CN"/>
        </w:rPr>
        <w:t>some new threshold(s) may be needed</w:t>
      </w:r>
      <w:r>
        <w:rPr>
          <w:rFonts w:hint="eastAsia"/>
          <w:szCs w:val="21"/>
          <w:lang w:val="en-US" w:eastAsia="zh-CN"/>
        </w:rPr>
        <w:t xml:space="preserve"> t</w:t>
      </w:r>
      <w:r>
        <w:rPr>
          <w:szCs w:val="21"/>
          <w:lang w:eastAsia="zh-CN"/>
        </w:rPr>
        <w:t>o support the stationary use case</w:t>
      </w:r>
      <w:r>
        <w:rPr>
          <w:rFonts w:hint="eastAsia"/>
          <w:szCs w:val="21"/>
          <w:lang w:val="en-US" w:eastAsia="zh-CN"/>
        </w:rPr>
        <w:t xml:space="preserve">, and enhancement 1 and 5 shares the same objective. They are very straightforward and the spec impact is little. </w:t>
      </w:r>
    </w:p>
    <w:p>
      <w:pPr>
        <w:jc w:val="both"/>
        <w:rPr>
          <w:rFonts w:hint="default" w:eastAsiaTheme="minorEastAsia"/>
          <w:b/>
          <w:sz w:val="21"/>
          <w:szCs w:val="22"/>
          <w:lang w:val="en-US" w:eastAsia="zh-CN"/>
        </w:rPr>
      </w:pPr>
      <w:r>
        <w:rPr>
          <w:rFonts w:hint="eastAsia" w:eastAsiaTheme="minorEastAsia"/>
          <w:b/>
        </w:rPr>
        <w:t xml:space="preserve">Proposal </w:t>
      </w:r>
      <w:r>
        <w:rPr>
          <w:rFonts w:hint="eastAsia" w:eastAsiaTheme="minorEastAsia"/>
          <w:b/>
          <w:lang w:val="en-US" w:eastAsia="zh-CN"/>
        </w:rPr>
        <w:t>3</w:t>
      </w:r>
      <w:r>
        <w:rPr>
          <w:rFonts w:hint="eastAsia" w:eastAsiaTheme="minorEastAsia"/>
          <w:b/>
        </w:rPr>
        <w:t xml:space="preserve">: </w:t>
      </w:r>
      <w:r>
        <w:rPr>
          <w:rFonts w:hint="eastAsia" w:eastAsiaTheme="minorEastAsia"/>
          <w:b/>
          <w:sz w:val="21"/>
          <w:szCs w:val="22"/>
        </w:rPr>
        <w:t xml:space="preserve">Introduce additional SsearchDeltaP_stationary </w:t>
      </w:r>
      <w:r>
        <w:rPr>
          <w:rFonts w:hint="eastAsia" w:eastAsiaTheme="minorEastAsia"/>
          <w:b/>
          <w:sz w:val="21"/>
          <w:szCs w:val="22"/>
          <w:lang w:val="en-US" w:eastAsia="zh-CN"/>
        </w:rPr>
        <w:t xml:space="preserve">or </w:t>
      </w:r>
      <w:r>
        <w:rPr>
          <w:rFonts w:hint="eastAsia" w:eastAsiaTheme="minorEastAsia"/>
          <w:b/>
          <w:sz w:val="21"/>
          <w:szCs w:val="22"/>
        </w:rPr>
        <w:t>TSearchDeltaP_stationary</w:t>
      </w:r>
      <w:r>
        <w:rPr>
          <w:rFonts w:hint="eastAsia" w:eastAsiaTheme="minorEastAsia"/>
          <w:b/>
          <w:sz w:val="21"/>
          <w:szCs w:val="22"/>
          <w:lang w:val="en-US" w:eastAsia="zh-CN"/>
        </w:rPr>
        <w:t xml:space="preserve"> </w:t>
      </w:r>
      <w:r>
        <w:rPr>
          <w:rFonts w:hint="eastAsia" w:eastAsiaTheme="minorEastAsia"/>
          <w:b/>
          <w:sz w:val="21"/>
          <w:szCs w:val="22"/>
        </w:rPr>
        <w:t>threshold to support 2 level speed evaluation (i.e. stationary, low mobility)</w:t>
      </w:r>
      <w:r>
        <w:rPr>
          <w:rFonts w:hint="eastAsia" w:eastAsiaTheme="minorEastAsia"/>
          <w:b/>
          <w:sz w:val="21"/>
          <w:szCs w:val="22"/>
          <w:lang w:val="en-US" w:eastAsia="zh-CN"/>
        </w:rPr>
        <w:t>.</w:t>
      </w:r>
    </w:p>
    <w:p>
      <w:pPr>
        <w:pStyle w:val="3"/>
        <w:spacing w:after="240"/>
        <w:rPr>
          <w:rFonts w:hint="eastAsia"/>
          <w:color w:val="000000"/>
        </w:rPr>
      </w:pPr>
      <w:r>
        <w:rPr>
          <w:rFonts w:hint="eastAsia" w:eastAsia="宋体"/>
          <w:lang w:val="en-US" w:eastAsia="zh-CN"/>
        </w:rPr>
        <w:t xml:space="preserve">RRM </w:t>
      </w:r>
      <w:r>
        <w:rPr>
          <w:rFonts w:hint="eastAsia"/>
          <w:lang w:val="en-US" w:eastAsia="zh-CN"/>
        </w:rPr>
        <w:t>r</w:t>
      </w:r>
      <w:r>
        <w:rPr>
          <w:rFonts w:hint="eastAsia" w:eastAsia="宋体"/>
          <w:lang w:val="en-US" w:eastAsia="zh-CN"/>
        </w:rPr>
        <w:t>elaxation</w:t>
      </w:r>
      <w:r>
        <w:rPr>
          <w:rFonts w:eastAsia="宋体"/>
          <w:lang w:eastAsia="zh-CN"/>
        </w:rPr>
        <w:t xml:space="preserve"> </w:t>
      </w:r>
      <w:r>
        <w:rPr>
          <w:rFonts w:hint="eastAsia"/>
          <w:lang w:val="en-US" w:eastAsia="zh-CN"/>
        </w:rPr>
        <w:t>in RRC_CONNECTED</w:t>
      </w:r>
    </w:p>
    <w:p>
      <w:pPr>
        <w:pStyle w:val="11"/>
        <w:numPr>
          <w:numId w:val="0"/>
        </w:numPr>
        <w:jc w:val="both"/>
        <w:rPr>
          <w:rFonts w:ascii="Times New Roman" w:hAnsi="Times New Roman" w:eastAsia="Times New Roman"/>
          <w:b w:val="0"/>
          <w:szCs w:val="20"/>
        </w:rPr>
      </w:pPr>
      <w:r>
        <w:rPr>
          <w:rFonts w:hint="eastAsia" w:ascii="Times New Roman" w:hAnsi="Times New Roman" w:eastAsia="宋体" w:cs="Times New Roman"/>
          <w:b w:val="0"/>
          <w:sz w:val="21"/>
          <w:szCs w:val="22"/>
          <w:lang w:val="en-US" w:eastAsia="zh-CN" w:bidi="ar-SA"/>
        </w:rPr>
        <w:t xml:space="preserve">Also, </w:t>
      </w:r>
      <w:r>
        <w:rPr>
          <w:rFonts w:ascii="Times New Roman" w:hAnsi="Times New Roman" w:eastAsia="Times New Roman"/>
          <w:b w:val="0"/>
          <w:szCs w:val="20"/>
        </w:rPr>
        <w:t>the following solutions to assist triggering neighbour RRM relaxation in RRC_CONNECTED</w:t>
      </w:r>
      <w:r>
        <w:rPr>
          <w:rFonts w:hint="eastAsia" w:ascii="Times New Roman" w:hAnsi="Times New Roman" w:eastAsia="宋体"/>
          <w:b w:val="0"/>
          <w:szCs w:val="20"/>
          <w:lang w:val="en-US" w:eastAsia="zh-CN"/>
        </w:rPr>
        <w:t xml:space="preserve"> is discussed in the last RAN2 meeting</w:t>
      </w:r>
      <w:r>
        <w:rPr>
          <w:rFonts w:ascii="Times New Roman" w:hAnsi="Times New Roman" w:eastAsia="Times New Roman"/>
          <w:b w:val="0"/>
          <w:szCs w:val="20"/>
        </w:rPr>
        <w:t xml:space="preserve">. </w:t>
      </w:r>
    </w:p>
    <w:p>
      <w:pPr>
        <w:pStyle w:val="11"/>
        <w:numPr>
          <w:ilvl w:val="0"/>
          <w:numId w:val="0"/>
        </w:numPr>
        <w:ind w:left="720"/>
        <w:jc w:val="both"/>
        <w:rPr>
          <w:rFonts w:ascii="Times New Roman" w:hAnsi="Times New Roman" w:eastAsia="Times New Roman"/>
          <w:b w:val="0"/>
          <w:szCs w:val="20"/>
        </w:rPr>
      </w:pPr>
      <w:r>
        <w:rPr>
          <w:rFonts w:ascii="Times New Roman" w:hAnsi="Times New Roman" w:eastAsia="Times New Roman"/>
          <w:b w:val="0"/>
          <w:szCs w:val="20"/>
        </w:rPr>
        <w:t xml:space="preserve">•Solution 1: UE reports “stationary” status to network in Msg5; </w:t>
      </w:r>
    </w:p>
    <w:p>
      <w:pPr>
        <w:pStyle w:val="11"/>
        <w:numPr>
          <w:ilvl w:val="0"/>
          <w:numId w:val="0"/>
        </w:numPr>
        <w:ind w:left="720"/>
        <w:jc w:val="both"/>
        <w:rPr>
          <w:rFonts w:ascii="Times New Roman" w:hAnsi="Times New Roman" w:eastAsia="Times New Roman"/>
          <w:b w:val="0"/>
          <w:szCs w:val="20"/>
        </w:rPr>
      </w:pPr>
      <w:r>
        <w:rPr>
          <w:rFonts w:ascii="Times New Roman" w:hAnsi="Times New Roman" w:eastAsia="Times New Roman"/>
          <w:b w:val="0"/>
          <w:szCs w:val="20"/>
        </w:rPr>
        <w:t xml:space="preserve">•Solution 2: Network provides (e.g. low mobility, not-at-cell-edge) evaluation parameters to UE via dedicated signalling; </w:t>
      </w:r>
    </w:p>
    <w:p>
      <w:pPr>
        <w:pStyle w:val="11"/>
        <w:numPr>
          <w:ilvl w:val="0"/>
          <w:numId w:val="0"/>
        </w:numPr>
        <w:ind w:left="720"/>
        <w:jc w:val="both"/>
        <w:rPr>
          <w:rFonts w:ascii="Times New Roman" w:hAnsi="Times New Roman" w:eastAsia="Times New Roman"/>
          <w:b w:val="0"/>
          <w:szCs w:val="20"/>
        </w:rPr>
      </w:pPr>
      <w:r>
        <w:rPr>
          <w:rFonts w:ascii="Times New Roman" w:hAnsi="Times New Roman" w:eastAsia="Times New Roman"/>
          <w:b w:val="0"/>
          <w:szCs w:val="20"/>
        </w:rPr>
        <w:t>•</w:t>
      </w:r>
      <w:r>
        <w:rPr>
          <w:rFonts w:ascii="Times New Roman" w:hAnsi="Times New Roman" w:eastAsia="Times New Roman"/>
          <w:b w:val="0"/>
          <w:szCs w:val="20"/>
          <w:highlight w:val="none"/>
        </w:rPr>
        <w:t xml:space="preserve">Solution 3: AMF sends “stationary” indication to gNB (based on UE subscription); </w:t>
      </w:r>
    </w:p>
    <w:p>
      <w:pPr>
        <w:pStyle w:val="11"/>
        <w:numPr>
          <w:ilvl w:val="0"/>
          <w:numId w:val="0"/>
        </w:numPr>
        <w:ind w:left="720"/>
        <w:jc w:val="both"/>
        <w:rPr>
          <w:rFonts w:ascii="Times New Roman" w:hAnsi="Times New Roman" w:eastAsia="Times New Roman"/>
          <w:b w:val="0"/>
          <w:szCs w:val="20"/>
        </w:rPr>
      </w:pPr>
      <w:r>
        <w:rPr>
          <w:rFonts w:ascii="Times New Roman" w:hAnsi="Times New Roman" w:eastAsia="Times New Roman"/>
          <w:b w:val="0"/>
          <w:szCs w:val="20"/>
        </w:rPr>
        <w:t>•Solution 4: UE reports “stationary” in UE Assistance Information to network;</w:t>
      </w:r>
    </w:p>
    <w:p>
      <w:pPr>
        <w:pStyle w:val="4"/>
        <w:jc w:val="both"/>
        <w:rPr>
          <w:rFonts w:hint="eastAsia"/>
          <w:sz w:val="21"/>
          <w:szCs w:val="21"/>
          <w:lang w:val="en-US" w:eastAsia="zh-CN"/>
        </w:rPr>
      </w:pPr>
      <w:r>
        <w:rPr>
          <w:rFonts w:hint="eastAsia" w:ascii="Times New Roman" w:hAnsi="Times New Roman" w:eastAsia="宋体" w:cs="Times New Roman"/>
          <w:b w:val="0"/>
          <w:sz w:val="21"/>
          <w:szCs w:val="22"/>
          <w:lang w:val="en-US" w:eastAsia="zh-CN" w:bidi="ar-SA"/>
        </w:rPr>
        <w:t xml:space="preserve">Based on the above discussion, if UE can determine its stationary property based on subscription information, </w:t>
      </w:r>
      <w:r>
        <w:rPr>
          <w:rFonts w:hint="eastAsia" w:eastAsia="宋体" w:cs="Times New Roman"/>
          <w:b w:val="0"/>
          <w:sz w:val="21"/>
          <w:szCs w:val="22"/>
          <w:lang w:val="en-US" w:eastAsia="zh-CN" w:bidi="ar-SA"/>
        </w:rPr>
        <w:t xml:space="preserve">the spec impact </w:t>
      </w:r>
      <w:r>
        <w:rPr>
          <w:rFonts w:hint="eastAsia" w:ascii="Times New Roman" w:hAnsi="Times New Roman" w:eastAsia="宋体" w:cs="Times New Roman"/>
          <w:b w:val="0"/>
          <w:sz w:val="21"/>
          <w:szCs w:val="22"/>
          <w:lang w:val="en-US" w:eastAsia="ja-JP" w:bidi="ar-SA"/>
        </w:rPr>
        <w:t>can be minimized</w:t>
      </w:r>
      <w:r>
        <w:rPr>
          <w:rFonts w:hint="eastAsia" w:eastAsia="宋体" w:cs="Times New Roman"/>
          <w:b w:val="0"/>
          <w:sz w:val="21"/>
          <w:szCs w:val="22"/>
          <w:lang w:val="en-US" w:eastAsia="zh-CN" w:bidi="ar-SA"/>
        </w:rPr>
        <w:t xml:space="preserve">. After receiving </w:t>
      </w:r>
      <w:r>
        <w:rPr>
          <w:rFonts w:hint="eastAsia" w:ascii="Times New Roman" w:hAnsi="Times New Roman" w:eastAsia="宋体" w:cs="Times New Roman"/>
          <w:b w:val="0"/>
          <w:sz w:val="21"/>
          <w:szCs w:val="22"/>
          <w:lang w:val="en-US" w:eastAsia="ja-JP" w:bidi="ar-SA"/>
        </w:rPr>
        <w:t>UE subscription information</w:t>
      </w:r>
      <w:r>
        <w:rPr>
          <w:rFonts w:hint="eastAsia" w:eastAsia="宋体" w:cs="Times New Roman"/>
          <w:b w:val="0"/>
          <w:sz w:val="21"/>
          <w:szCs w:val="22"/>
          <w:lang w:val="en-US" w:eastAsia="zh-CN" w:bidi="ar-SA"/>
        </w:rPr>
        <w:t>,</w:t>
      </w:r>
      <w:r>
        <w:rPr>
          <w:rFonts w:hint="eastAsia" w:ascii="Times New Roman" w:hAnsi="Times New Roman" w:eastAsia="宋体" w:cs="Times New Roman"/>
          <w:b w:val="0"/>
          <w:sz w:val="21"/>
          <w:szCs w:val="22"/>
          <w:lang w:val="en-US" w:eastAsia="ja-JP" w:bidi="ar-SA"/>
        </w:rPr>
        <w:t xml:space="preserve"> </w:t>
      </w:r>
      <w:r>
        <w:rPr>
          <w:rFonts w:hint="eastAsia" w:ascii="Times New Roman" w:hAnsi="Times New Roman" w:eastAsia="宋体" w:cs="Times New Roman"/>
          <w:b w:val="0"/>
          <w:sz w:val="21"/>
          <w:szCs w:val="22"/>
          <w:lang w:val="en-US" w:eastAsia="zh-CN" w:bidi="ar-SA"/>
        </w:rPr>
        <w:t xml:space="preserve">AMF can </w:t>
      </w:r>
      <w:r>
        <w:rPr>
          <w:rFonts w:hint="eastAsia" w:ascii="Times New Roman" w:hAnsi="Times New Roman" w:eastAsia="宋体" w:cs="Times New Roman"/>
          <w:b w:val="0"/>
          <w:sz w:val="21"/>
          <w:szCs w:val="22"/>
          <w:lang w:val="en-US" w:eastAsia="ja-JP" w:bidi="ar-SA"/>
        </w:rPr>
        <w:t>derive</w:t>
      </w:r>
      <w:r>
        <w:rPr>
          <w:rFonts w:hint="eastAsia" w:eastAsia="宋体" w:cs="Times New Roman"/>
          <w:b w:val="0"/>
          <w:sz w:val="21"/>
          <w:szCs w:val="22"/>
          <w:lang w:val="en-US" w:eastAsia="zh-CN" w:bidi="ar-SA"/>
        </w:rPr>
        <w:t xml:space="preserve"> </w:t>
      </w:r>
      <w:r>
        <w:rPr>
          <w:rFonts w:hint="eastAsia" w:ascii="Times New Roman" w:hAnsi="Times New Roman" w:eastAsia="宋体" w:cs="Times New Roman"/>
          <w:b w:val="0"/>
          <w:sz w:val="21"/>
          <w:szCs w:val="22"/>
          <w:lang w:val="en-US" w:eastAsia="zh-CN" w:bidi="ar-SA"/>
        </w:rPr>
        <w:t xml:space="preserve">“stationary” indication </w:t>
      </w:r>
      <w:r>
        <w:rPr>
          <w:rFonts w:hint="eastAsia" w:eastAsia="宋体" w:cs="Times New Roman"/>
          <w:b w:val="0"/>
          <w:sz w:val="21"/>
          <w:szCs w:val="22"/>
          <w:lang w:val="en-US" w:eastAsia="zh-CN" w:bidi="ar-SA"/>
        </w:rPr>
        <w:t xml:space="preserve">and </w:t>
      </w:r>
      <w:r>
        <w:rPr>
          <w:rFonts w:hint="eastAsia" w:ascii="Times New Roman" w:hAnsi="Times New Roman" w:eastAsia="宋体" w:cs="Times New Roman"/>
          <w:b w:val="0"/>
          <w:sz w:val="21"/>
          <w:szCs w:val="22"/>
          <w:lang w:val="en-US" w:eastAsia="zh-CN" w:bidi="ar-SA"/>
        </w:rPr>
        <w:t>sends</w:t>
      </w:r>
      <w:r>
        <w:rPr>
          <w:rFonts w:hint="eastAsia" w:eastAsia="宋体" w:cs="Times New Roman"/>
          <w:b w:val="0"/>
          <w:sz w:val="21"/>
          <w:szCs w:val="22"/>
          <w:lang w:val="en-US" w:eastAsia="zh-CN" w:bidi="ar-SA"/>
        </w:rPr>
        <w:t xml:space="preserve"> it </w:t>
      </w:r>
      <w:r>
        <w:rPr>
          <w:rFonts w:hint="eastAsia" w:ascii="Times New Roman" w:hAnsi="Times New Roman" w:eastAsia="宋体" w:cs="Times New Roman"/>
          <w:b w:val="0"/>
          <w:sz w:val="21"/>
          <w:szCs w:val="22"/>
          <w:lang w:val="en-US" w:eastAsia="zh-CN" w:bidi="ar-SA"/>
        </w:rPr>
        <w:t>to gNB.</w:t>
      </w:r>
      <w:r>
        <w:rPr>
          <w:rFonts w:hint="eastAsia" w:ascii="Times New Roman" w:hAnsi="Times New Roman" w:eastAsia="宋体" w:cs="Times New Roman"/>
          <w:b w:val="0"/>
          <w:sz w:val="21"/>
          <w:szCs w:val="22"/>
          <w:lang w:val="en-US" w:eastAsia="ja-JP" w:bidi="ar-SA"/>
        </w:rPr>
        <w:t xml:space="preserve"> </w:t>
      </w:r>
      <w:r>
        <w:rPr>
          <w:rFonts w:hint="eastAsia" w:eastAsia="宋体" w:cs="Times New Roman"/>
          <w:b w:val="0"/>
          <w:sz w:val="21"/>
          <w:szCs w:val="22"/>
          <w:lang w:val="en-US" w:eastAsia="zh-CN" w:bidi="ar-SA"/>
        </w:rPr>
        <w:t>The</w:t>
      </w:r>
      <w:r>
        <w:rPr>
          <w:rFonts w:hint="eastAsia" w:ascii="Times New Roman" w:hAnsi="Times New Roman" w:eastAsia="宋体" w:cs="Times New Roman"/>
          <w:b w:val="0"/>
          <w:sz w:val="21"/>
          <w:szCs w:val="22"/>
          <w:lang w:val="en-US" w:eastAsia="ja-JP" w:bidi="ar-SA"/>
        </w:rPr>
        <w:t xml:space="preserve"> performance impact can be </w:t>
      </w:r>
      <w:r>
        <w:rPr>
          <w:rFonts w:hint="eastAsia" w:eastAsia="宋体" w:cs="Times New Roman"/>
          <w:b w:val="0"/>
          <w:sz w:val="21"/>
          <w:szCs w:val="22"/>
          <w:lang w:val="en-US" w:eastAsia="zh-CN" w:bidi="ar-SA"/>
        </w:rPr>
        <w:t xml:space="preserve">less and whether to </w:t>
      </w:r>
      <w:r>
        <w:rPr>
          <w:rFonts w:ascii="Times New Roman" w:hAnsi="Times New Roman" w:eastAsia="Times New Roman"/>
          <w:b w:val="0"/>
          <w:szCs w:val="20"/>
        </w:rPr>
        <w:t>trigge</w:t>
      </w:r>
      <w:r>
        <w:rPr>
          <w:rFonts w:hint="eastAsia" w:eastAsia="宋体"/>
          <w:b w:val="0"/>
          <w:szCs w:val="20"/>
          <w:lang w:val="en-US" w:eastAsia="zh-CN"/>
        </w:rPr>
        <w:t>r</w:t>
      </w:r>
      <w:r>
        <w:rPr>
          <w:rFonts w:ascii="Times New Roman" w:hAnsi="Times New Roman" w:eastAsia="Times New Roman"/>
          <w:b w:val="0"/>
          <w:szCs w:val="20"/>
        </w:rPr>
        <w:t xml:space="preserve"> neighbour RRM relaxation in RRC_CONNECTED</w:t>
      </w:r>
      <w:r>
        <w:rPr>
          <w:rFonts w:hint="eastAsia" w:ascii="Times New Roman" w:hAnsi="Times New Roman" w:eastAsia="宋体"/>
          <w:b w:val="0"/>
          <w:szCs w:val="20"/>
          <w:lang w:val="en-US" w:eastAsia="zh-CN"/>
        </w:rPr>
        <w:t xml:space="preserve"> is</w:t>
      </w:r>
      <w:r>
        <w:rPr>
          <w:rFonts w:hint="eastAsia" w:eastAsia="宋体"/>
          <w:b w:val="0"/>
          <w:szCs w:val="20"/>
          <w:lang w:val="en-US" w:eastAsia="zh-CN"/>
        </w:rPr>
        <w:t xml:space="preserve"> more clear</w:t>
      </w:r>
      <w:r>
        <w:rPr>
          <w:rFonts w:hint="eastAsia" w:ascii="Times New Roman" w:hAnsi="Times New Roman" w:eastAsia="宋体" w:cs="Times New Roman"/>
          <w:b w:val="0"/>
          <w:sz w:val="21"/>
          <w:szCs w:val="22"/>
          <w:lang w:val="en-US" w:eastAsia="ja-JP" w:bidi="ar-SA"/>
        </w:rPr>
        <w:t xml:space="preserve">. It is </w:t>
      </w:r>
      <w:r>
        <w:rPr>
          <w:rFonts w:hint="eastAsia" w:eastAsia="宋体" w:cs="Times New Roman"/>
          <w:b w:val="0"/>
          <w:sz w:val="21"/>
          <w:szCs w:val="22"/>
          <w:lang w:val="en-US" w:eastAsia="zh-CN" w:bidi="ar-SA"/>
        </w:rPr>
        <w:t xml:space="preserve">also </w:t>
      </w:r>
      <w:r>
        <w:rPr>
          <w:rFonts w:hint="eastAsia"/>
          <w:sz w:val="21"/>
          <w:szCs w:val="21"/>
          <w:lang w:val="en-US" w:eastAsia="ja-JP"/>
        </w:rPr>
        <w:t>useful in reducing the amount of measurements, and</w:t>
      </w:r>
      <w:r>
        <w:rPr>
          <w:rFonts w:hint="eastAsia"/>
          <w:sz w:val="21"/>
          <w:szCs w:val="21"/>
          <w:lang w:val="en-US" w:eastAsia="zh-CN"/>
        </w:rPr>
        <w:t xml:space="preserve"> </w:t>
      </w:r>
      <w:r>
        <w:rPr>
          <w:rFonts w:hint="eastAsia"/>
          <w:sz w:val="21"/>
          <w:szCs w:val="21"/>
          <w:lang w:val="en-US" w:eastAsia="ja-JP"/>
        </w:rPr>
        <w:t>power</w:t>
      </w:r>
      <w:r>
        <w:rPr>
          <w:rFonts w:hint="eastAsia"/>
          <w:sz w:val="21"/>
          <w:szCs w:val="21"/>
          <w:lang w:val="en-US" w:eastAsia="zh-CN"/>
        </w:rPr>
        <w:t xml:space="preserve"> saving</w:t>
      </w:r>
      <w:r>
        <w:rPr>
          <w:rFonts w:hint="eastAsia"/>
          <w:sz w:val="21"/>
          <w:szCs w:val="21"/>
          <w:lang w:val="en-US" w:eastAsia="ja-JP"/>
        </w:rPr>
        <w:t xml:space="preserve"> in RRC_CONNECTED.</w:t>
      </w:r>
    </w:p>
    <w:p>
      <w:pPr>
        <w:pStyle w:val="4"/>
        <w:jc w:val="both"/>
        <w:rPr>
          <w:rFonts w:hint="default" w:eastAsia="宋体"/>
          <w:b/>
          <w:bCs/>
          <w:sz w:val="21"/>
          <w:szCs w:val="22"/>
          <w:lang w:val="en-US" w:eastAsia="zh-CN"/>
        </w:rPr>
      </w:pPr>
      <w:r>
        <w:rPr>
          <w:rFonts w:hint="eastAsia"/>
          <w:b/>
          <w:bCs/>
          <w:sz w:val="21"/>
          <w:szCs w:val="21"/>
          <w:lang w:val="en-US" w:eastAsia="zh-CN"/>
        </w:rPr>
        <w:t xml:space="preserve">Proposal 4: </w:t>
      </w:r>
      <w:r>
        <w:rPr>
          <w:rFonts w:ascii="Times New Roman" w:hAnsi="Times New Roman" w:eastAsia="Times New Roman"/>
          <w:b/>
          <w:bCs/>
          <w:szCs w:val="20"/>
          <w:highlight w:val="none"/>
        </w:rPr>
        <w:t>AMF sends “stationary” indication to gNB (based on UE subscription)</w:t>
      </w:r>
      <w:r>
        <w:rPr>
          <w:rFonts w:hint="eastAsia"/>
          <w:b/>
          <w:bCs/>
          <w:sz w:val="21"/>
          <w:szCs w:val="21"/>
          <w:lang w:val="en-US" w:eastAsia="zh-CN"/>
        </w:rPr>
        <w:t>.</w:t>
      </w:r>
    </w:p>
    <w:p>
      <w:pPr>
        <w:pStyle w:val="2"/>
        <w:jc w:val="both"/>
        <w:rPr>
          <w:rFonts w:eastAsia="宋体"/>
          <w:sz w:val="32"/>
          <w:lang w:eastAsia="zh-CN"/>
        </w:rPr>
      </w:pPr>
      <w:r>
        <w:rPr>
          <w:rFonts w:eastAsia="宋体"/>
          <w:sz w:val="32"/>
          <w:lang w:eastAsia="zh-CN"/>
        </w:rPr>
        <w:t>Conclusion</w:t>
      </w:r>
    </w:p>
    <w:p>
      <w:pPr>
        <w:jc w:val="both"/>
        <w:rPr>
          <w:rFonts w:eastAsia="宋体"/>
          <w:kern w:val="2"/>
          <w:szCs w:val="22"/>
        </w:rPr>
      </w:pPr>
      <w:bookmarkStart w:id="3" w:name="OLE_LINK3"/>
      <w:r>
        <w:rPr>
          <w:rFonts w:eastAsia="宋体"/>
          <w:kern w:val="2"/>
          <w:szCs w:val="22"/>
        </w:rPr>
        <w:t xml:space="preserve">In this contribution, we discussed </w:t>
      </w:r>
      <w:r>
        <w:rPr>
          <w:rFonts w:hint="eastAsia" w:eastAsia="宋体"/>
          <w:lang w:val="en-US" w:eastAsia="zh-CN"/>
        </w:rPr>
        <w:t xml:space="preserve">RRM </w:t>
      </w:r>
      <w:r>
        <w:rPr>
          <w:rFonts w:hint="eastAsia"/>
          <w:lang w:val="en-US" w:eastAsia="zh-CN"/>
        </w:rPr>
        <w:t>r</w:t>
      </w:r>
      <w:r>
        <w:rPr>
          <w:rFonts w:hint="eastAsia" w:eastAsia="宋体"/>
          <w:lang w:val="en-US" w:eastAsia="zh-CN"/>
        </w:rPr>
        <w:t>elaxation</w:t>
      </w:r>
      <w:r>
        <w:rPr>
          <w:rFonts w:eastAsia="宋体"/>
          <w:lang w:eastAsia="zh-CN"/>
        </w:rPr>
        <w:t xml:space="preserve"> of REDCAP UE</w:t>
      </w:r>
      <w:r>
        <w:rPr>
          <w:rFonts w:hint="eastAsia" w:eastAsia="宋体"/>
          <w:lang w:val="en-US" w:eastAsia="zh-CN"/>
        </w:rPr>
        <w:t xml:space="preserve"> both in RRC_IDLE/INACTIVE and RRC_CONNECTED</w:t>
      </w:r>
      <w:r>
        <w:rPr>
          <w:rFonts w:eastAsia="宋体"/>
          <w:kern w:val="2"/>
          <w:szCs w:val="22"/>
        </w:rPr>
        <w:t xml:space="preserve"> and have the following proposals:</w:t>
      </w:r>
    </w:p>
    <w:bookmarkEnd w:id="3"/>
    <w:p>
      <w:pPr>
        <w:pStyle w:val="4"/>
        <w:jc w:val="both"/>
        <w:rPr>
          <w:rFonts w:hint="default" w:eastAsia="宋体"/>
          <w:b/>
          <w:bCs/>
          <w:lang w:val="en-US" w:eastAsia="zh-CN"/>
        </w:rPr>
      </w:pPr>
      <w:r>
        <w:rPr>
          <w:rFonts w:hint="eastAsia" w:eastAsia="宋体"/>
          <w:b/>
          <w:bCs/>
          <w:lang w:val="en-US" w:eastAsia="zh-CN"/>
        </w:rPr>
        <w:t xml:space="preserve">Observation1: It is vital to </w:t>
      </w:r>
      <w:r>
        <w:rPr>
          <w:rFonts w:hint="eastAsia" w:eastAsia="宋体"/>
          <w:b/>
          <w:bCs/>
          <w:sz w:val="21"/>
          <w:szCs w:val="22"/>
          <w:lang w:val="en-US" w:eastAsia="en-US"/>
        </w:rPr>
        <w:t>differentiat</w:t>
      </w:r>
      <w:r>
        <w:rPr>
          <w:rFonts w:hint="eastAsia" w:eastAsia="宋体"/>
          <w:b/>
          <w:bCs/>
          <w:sz w:val="21"/>
          <w:szCs w:val="22"/>
          <w:lang w:val="en-US" w:eastAsia="zh-CN"/>
        </w:rPr>
        <w:t xml:space="preserve">e whether UE is </w:t>
      </w:r>
      <w:r>
        <w:rPr>
          <w:rFonts w:hint="default" w:eastAsia="宋体" w:cs="Times New Roman"/>
          <w:b/>
          <w:bCs/>
          <w:sz w:val="21"/>
          <w:szCs w:val="22"/>
          <w:lang w:val="en-US" w:eastAsia="zh-CN" w:bidi="ar-SA"/>
        </w:rPr>
        <w:t>“</w:t>
      </w:r>
      <w:r>
        <w:rPr>
          <w:rFonts w:hint="eastAsia" w:eastAsia="宋体" w:cs="Times New Roman"/>
          <w:b/>
          <w:bCs/>
          <w:sz w:val="21"/>
          <w:szCs w:val="22"/>
          <w:lang w:val="en-US" w:eastAsia="zh-CN" w:bidi="ar-SA"/>
        </w:rPr>
        <w:t>fixed</w:t>
      </w:r>
      <w:r>
        <w:rPr>
          <w:rFonts w:hint="default" w:eastAsia="宋体" w:cs="Times New Roman"/>
          <w:b/>
          <w:bCs/>
          <w:sz w:val="21"/>
          <w:szCs w:val="22"/>
          <w:lang w:val="en-US" w:eastAsia="zh-CN" w:bidi="ar-SA"/>
        </w:rPr>
        <w:t>”</w:t>
      </w:r>
      <w:r>
        <w:rPr>
          <w:rFonts w:hint="eastAsia" w:eastAsia="宋体" w:cs="Times New Roman"/>
          <w:b/>
          <w:bCs/>
          <w:sz w:val="21"/>
          <w:szCs w:val="22"/>
          <w:lang w:val="en-US" w:eastAsia="zh-CN" w:bidi="ar-SA"/>
        </w:rPr>
        <w:t xml:space="preserve"> (</w:t>
      </w:r>
      <w:r>
        <w:rPr>
          <w:rFonts w:hint="eastAsia" w:eastAsia="宋体"/>
          <w:b/>
          <w:bCs/>
          <w:sz w:val="21"/>
          <w:szCs w:val="22"/>
          <w:lang w:val="en-US" w:eastAsia="en-US"/>
        </w:rPr>
        <w:t>rotating around itself</w:t>
      </w:r>
      <w:r>
        <w:rPr>
          <w:rFonts w:hint="eastAsia" w:eastAsia="宋体"/>
          <w:b/>
          <w:bCs/>
          <w:sz w:val="21"/>
          <w:szCs w:val="22"/>
          <w:lang w:val="en-US" w:eastAsia="zh-CN"/>
        </w:rPr>
        <w:t>) or is slightly moving</w:t>
      </w:r>
      <w:r>
        <w:rPr>
          <w:rFonts w:hint="eastAsia" w:eastAsia="宋体"/>
          <w:b/>
          <w:bCs/>
          <w:lang w:val="en-US" w:eastAsia="zh-CN"/>
        </w:rPr>
        <w:t xml:space="preserve">. </w:t>
      </w:r>
    </w:p>
    <w:p>
      <w:pPr>
        <w:pStyle w:val="4"/>
        <w:jc w:val="both"/>
        <w:rPr>
          <w:rFonts w:hint="eastAsia" w:eastAsia="宋体"/>
          <w:b/>
          <w:bCs/>
          <w:sz w:val="21"/>
          <w:szCs w:val="22"/>
          <w:lang w:val="en-US" w:eastAsia="zh-CN"/>
        </w:rPr>
      </w:pPr>
      <w:r>
        <w:rPr>
          <w:rFonts w:hint="eastAsia" w:eastAsia="宋体"/>
          <w:b/>
          <w:bCs/>
          <w:sz w:val="21"/>
          <w:szCs w:val="22"/>
          <w:lang w:val="en-US" w:eastAsia="zh-CN"/>
        </w:rPr>
        <w:t>Proposal 1: UE determines its stationary property based on subscription information (e.g. USIM).</w:t>
      </w:r>
    </w:p>
    <w:p>
      <w:pPr>
        <w:jc w:val="both"/>
        <w:rPr>
          <w:rFonts w:hint="eastAsia" w:eastAsiaTheme="minorEastAsia"/>
          <w:b/>
          <w:lang w:val="en-US" w:eastAsia="zh-CN"/>
        </w:rPr>
      </w:pPr>
      <w:r>
        <w:rPr>
          <w:rFonts w:hint="eastAsia" w:eastAsiaTheme="minorEastAsia"/>
          <w:b/>
        </w:rPr>
        <w:t xml:space="preserve">Proposal </w:t>
      </w:r>
      <w:r>
        <w:rPr>
          <w:rFonts w:hint="eastAsia" w:eastAsiaTheme="minorEastAsia"/>
          <w:b/>
          <w:lang w:val="en-US" w:eastAsia="zh-CN"/>
        </w:rPr>
        <w:t>2</w:t>
      </w:r>
      <w:r>
        <w:rPr>
          <w:rFonts w:hint="eastAsia" w:eastAsiaTheme="minorEastAsia"/>
          <w:b/>
        </w:rPr>
        <w:t xml:space="preserve">: RAN2 send a LS to SA2 to </w:t>
      </w:r>
      <w:r>
        <w:rPr>
          <w:rFonts w:eastAsiaTheme="minorEastAsia"/>
          <w:b/>
        </w:rPr>
        <w:t>analyze</w:t>
      </w:r>
      <w:r>
        <w:rPr>
          <w:rFonts w:hint="eastAsia" w:eastAsiaTheme="minorEastAsia"/>
          <w:b/>
        </w:rPr>
        <w:t xml:space="preserve"> the </w:t>
      </w:r>
      <w:r>
        <w:rPr>
          <w:rFonts w:eastAsiaTheme="minorEastAsia"/>
          <w:b/>
        </w:rPr>
        <w:t>feasibility</w:t>
      </w:r>
      <w:r>
        <w:rPr>
          <w:rFonts w:hint="eastAsia" w:eastAsiaTheme="minorEastAsia"/>
          <w:b/>
        </w:rPr>
        <w:t xml:space="preserve"> of the solutions involving core network</w:t>
      </w:r>
      <w:r>
        <w:rPr>
          <w:rFonts w:hint="eastAsia" w:eastAsiaTheme="minorEastAsia"/>
          <w:b/>
          <w:lang w:val="en-US" w:eastAsia="zh-CN"/>
        </w:rPr>
        <w:t>.</w:t>
      </w:r>
    </w:p>
    <w:p>
      <w:pPr>
        <w:jc w:val="both"/>
        <w:rPr>
          <w:rFonts w:hint="default" w:eastAsiaTheme="minorEastAsia"/>
          <w:b/>
          <w:sz w:val="21"/>
          <w:szCs w:val="22"/>
          <w:lang w:val="en-US" w:eastAsia="zh-CN"/>
        </w:rPr>
      </w:pPr>
      <w:r>
        <w:rPr>
          <w:rFonts w:hint="eastAsia" w:eastAsiaTheme="minorEastAsia"/>
          <w:b/>
        </w:rPr>
        <w:t xml:space="preserve">Proposal </w:t>
      </w:r>
      <w:r>
        <w:rPr>
          <w:rFonts w:hint="eastAsia" w:eastAsiaTheme="minorEastAsia"/>
          <w:b/>
          <w:lang w:val="en-US" w:eastAsia="zh-CN"/>
        </w:rPr>
        <w:t>3</w:t>
      </w:r>
      <w:r>
        <w:rPr>
          <w:rFonts w:hint="eastAsia" w:eastAsiaTheme="minorEastAsia"/>
          <w:b/>
        </w:rPr>
        <w:t xml:space="preserve">: </w:t>
      </w:r>
      <w:r>
        <w:rPr>
          <w:rFonts w:hint="eastAsia" w:eastAsiaTheme="minorEastAsia"/>
          <w:b/>
          <w:sz w:val="21"/>
          <w:szCs w:val="22"/>
        </w:rPr>
        <w:t xml:space="preserve">Introduce additional SsearchDeltaP_stationary </w:t>
      </w:r>
      <w:r>
        <w:rPr>
          <w:rFonts w:hint="eastAsia" w:eastAsiaTheme="minorEastAsia"/>
          <w:b/>
          <w:sz w:val="21"/>
          <w:szCs w:val="22"/>
          <w:lang w:val="en-US" w:eastAsia="zh-CN"/>
        </w:rPr>
        <w:t xml:space="preserve">or </w:t>
      </w:r>
      <w:r>
        <w:rPr>
          <w:rFonts w:hint="eastAsia" w:eastAsiaTheme="minorEastAsia"/>
          <w:b/>
          <w:sz w:val="21"/>
          <w:szCs w:val="22"/>
        </w:rPr>
        <w:t>TSearchDeltaP_stationary</w:t>
      </w:r>
      <w:r>
        <w:rPr>
          <w:rFonts w:hint="eastAsia" w:eastAsiaTheme="minorEastAsia"/>
          <w:b/>
          <w:sz w:val="21"/>
          <w:szCs w:val="22"/>
          <w:lang w:val="en-US" w:eastAsia="zh-CN"/>
        </w:rPr>
        <w:t xml:space="preserve"> </w:t>
      </w:r>
      <w:r>
        <w:rPr>
          <w:rFonts w:hint="eastAsia" w:eastAsiaTheme="minorEastAsia"/>
          <w:b/>
          <w:sz w:val="21"/>
          <w:szCs w:val="22"/>
        </w:rPr>
        <w:t>threshold to support 2 level speed evaluation (i.e. stationary, low mobility)</w:t>
      </w:r>
      <w:r>
        <w:rPr>
          <w:rFonts w:hint="eastAsia" w:eastAsiaTheme="minorEastAsia"/>
          <w:b/>
          <w:sz w:val="21"/>
          <w:szCs w:val="22"/>
          <w:lang w:val="en-US" w:eastAsia="zh-CN"/>
        </w:rPr>
        <w:t>.</w:t>
      </w:r>
    </w:p>
    <w:p>
      <w:pPr>
        <w:pStyle w:val="4"/>
        <w:jc w:val="both"/>
        <w:rPr>
          <w:rFonts w:hint="default" w:eastAsia="宋体"/>
          <w:b/>
          <w:bCs/>
          <w:sz w:val="21"/>
          <w:szCs w:val="22"/>
          <w:lang w:val="en-US" w:eastAsia="zh-CN"/>
        </w:rPr>
      </w:pPr>
      <w:r>
        <w:rPr>
          <w:rFonts w:hint="eastAsia"/>
          <w:b/>
          <w:bCs/>
          <w:sz w:val="21"/>
          <w:szCs w:val="21"/>
          <w:lang w:val="en-US" w:eastAsia="zh-CN"/>
        </w:rPr>
        <w:t xml:space="preserve">Proposal 4: </w:t>
      </w:r>
      <w:r>
        <w:rPr>
          <w:rFonts w:ascii="Times New Roman" w:hAnsi="Times New Roman" w:eastAsia="Times New Roman"/>
          <w:b/>
          <w:bCs/>
          <w:szCs w:val="20"/>
          <w:highlight w:val="none"/>
        </w:rPr>
        <w:t>AMF sends “stationary” indication to gNB (based on UE subscription)</w:t>
      </w:r>
      <w:r>
        <w:rPr>
          <w:rFonts w:hint="eastAsia"/>
          <w:b/>
          <w:bCs/>
          <w:sz w:val="21"/>
          <w:szCs w:val="21"/>
          <w:lang w:val="en-US" w:eastAsia="zh-CN"/>
        </w:rPr>
        <w:t>.</w:t>
      </w:r>
    </w:p>
    <w:p>
      <w:pPr>
        <w:pStyle w:val="2"/>
        <w:rPr>
          <w:rFonts w:eastAsia="宋体"/>
          <w:lang w:eastAsia="zh-CN"/>
        </w:rPr>
      </w:pPr>
      <w:r>
        <w:rPr>
          <w:rFonts w:hint="eastAsia" w:eastAsia="宋体"/>
          <w:lang w:eastAsia="zh-CN"/>
        </w:rPr>
        <w:t>R</w:t>
      </w:r>
      <w:r>
        <w:rPr>
          <w:rFonts w:eastAsia="宋体"/>
          <w:lang w:eastAsia="zh-CN"/>
        </w:rPr>
        <w:t>eference</w:t>
      </w:r>
    </w:p>
    <w:p>
      <w:pPr>
        <w:numPr>
          <w:ilvl w:val="0"/>
          <w:numId w:val="4"/>
        </w:numPr>
        <w:rPr>
          <w:rFonts w:eastAsia="宋体"/>
          <w:b/>
          <w:color w:val="000000"/>
          <w:lang w:eastAsia="zh-CN"/>
        </w:rPr>
      </w:pPr>
      <w:r>
        <w:rPr>
          <w:lang w:val="en-GB"/>
        </w:rPr>
        <w:t>R2-2101952</w:t>
      </w:r>
      <w:r>
        <w:rPr>
          <w:rFonts w:eastAsia="宋体"/>
        </w:rPr>
        <w:t xml:space="preserve"> “</w:t>
      </w:r>
      <w:r>
        <w:rPr>
          <w:sz w:val="21"/>
          <w:szCs w:val="22"/>
          <w:lang w:val="en-GB"/>
        </w:rPr>
        <w:t>Report from Break-out session on R16 eMIMO, CLI, PRN, RACS and R17 NTN and REDCAP</w:t>
      </w:r>
      <w:r>
        <w:rPr>
          <w:rFonts w:eastAsia="宋体"/>
        </w:rPr>
        <w:t>”, RAN</w:t>
      </w:r>
      <w:r>
        <w:rPr>
          <w:rFonts w:hint="eastAsia" w:eastAsia="宋体"/>
          <w:lang w:val="en-US" w:eastAsia="zh-CN"/>
        </w:rPr>
        <w:t>2</w:t>
      </w:r>
      <w:r>
        <w:rPr>
          <w:rFonts w:eastAsia="宋体"/>
        </w:rPr>
        <w:t xml:space="preserve"> #</w:t>
      </w:r>
      <w:r>
        <w:rPr>
          <w:rFonts w:hint="eastAsia" w:eastAsia="宋体"/>
          <w:lang w:val="en-US" w:eastAsia="zh-CN"/>
        </w:rPr>
        <w:t>113</w:t>
      </w:r>
      <w:r>
        <w:rPr>
          <w:rFonts w:eastAsia="宋体"/>
        </w:rPr>
        <w:t xml:space="preserve">, E-Meeting, </w:t>
      </w:r>
      <w:r>
        <w:rPr>
          <w:lang w:val="en-GB"/>
        </w:rPr>
        <w:t>January</w:t>
      </w:r>
      <w:r>
        <w:t xml:space="preserve"> 25th - February 5th, 2021</w:t>
      </w:r>
      <w:r>
        <w:rPr>
          <w:rFonts w:eastAsia="宋体"/>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auto"/>
    <w:pitch w:val="default"/>
    <w:sig w:usb0="E00002FF" w:usb1="6AC7FDFB" w:usb2="08000012" w:usb3="00000000" w:csb0="4002009F" w:csb1="DFD70000"/>
  </w:font>
  <w:font w:name="Arial">
    <w:panose1 w:val="020B0604020202020204"/>
    <w:charset w:val="00"/>
    <w:family w:val="roman"/>
    <w:pitch w:val="default"/>
    <w:sig w:usb0="E0002EFF" w:usb1="C000785B"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Batang">
    <w:altName w:val="Malgun Gothic"/>
    <w:panose1 w:val="02030600000101010101"/>
    <w:charset w:val="81"/>
    <w:family w:val="roman"/>
    <w:pitch w:val="default"/>
    <w:sig w:usb0="00000000" w:usb1="00000000"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516DA"/>
    <w:multiLevelType w:val="multilevel"/>
    <w:tmpl w:val="159516DA"/>
    <w:lvl w:ilvl="0" w:tentative="0">
      <w:start w:val="1"/>
      <w:numFmt w:val="decimal"/>
      <w:lvlText w:val="[%1]."/>
      <w:lvlJc w:val="left"/>
      <w:pPr>
        <w:ind w:left="420" w:hanging="420"/>
      </w:pPr>
      <w:rPr>
        <w:rFonts w:hint="eastAsia"/>
        <w:sz w:val="21"/>
        <w:szCs w:val="16"/>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A5A270E"/>
    <w:multiLevelType w:val="multilevel"/>
    <w:tmpl w:val="1A5A270E"/>
    <w:lvl w:ilvl="0" w:tentative="0">
      <w:start w:val="1"/>
      <w:numFmt w:val="decimal"/>
      <w:pStyle w:val="2"/>
      <w:lvlText w:val="%1"/>
      <w:lvlJc w:val="left"/>
      <w:pPr>
        <w:tabs>
          <w:tab w:val="left" w:pos="397"/>
        </w:tabs>
        <w:ind w:left="533" w:hanging="533"/>
      </w:pPr>
      <w:rPr>
        <w:rFonts w:hint="eastAsia"/>
      </w:rPr>
    </w:lvl>
    <w:lvl w:ilvl="1" w:tentative="0">
      <w:start w:val="1"/>
      <w:numFmt w:val="decimal"/>
      <w:pStyle w:val="3"/>
      <w:suff w:val="space"/>
      <w:lvlText w:val="%1.%2"/>
      <w:lvlJc w:val="left"/>
      <w:pPr>
        <w:ind w:left="0" w:firstLine="0"/>
      </w:pPr>
      <w:rPr>
        <w:rFonts w:hint="eastAsia"/>
        <w:sz w:val="32"/>
        <w:szCs w:val="32"/>
      </w:rPr>
    </w:lvl>
    <w:lvl w:ilvl="2" w:tentative="0">
      <w:start w:val="1"/>
      <w:numFmt w:val="decimal"/>
      <w:lvlText w:val="%1.%2.%3"/>
      <w:lvlJc w:val="left"/>
      <w:pPr>
        <w:tabs>
          <w:tab w:val="left" w:pos="1100"/>
        </w:tabs>
        <w:ind w:left="930" w:hanging="510"/>
      </w:pPr>
      <w:rPr>
        <w:rFonts w:hint="eastAsia"/>
      </w:rPr>
    </w:lvl>
    <w:lvl w:ilvl="3" w:tentative="0">
      <w:start w:val="1"/>
      <w:numFmt w:val="decimal"/>
      <w:lvlText w:val="%1.%2.%3.%4"/>
      <w:lvlJc w:val="left"/>
      <w:pPr>
        <w:tabs>
          <w:tab w:val="left" w:pos="1299"/>
        </w:tabs>
        <w:ind w:left="1299" w:hanging="879"/>
      </w:pPr>
      <w:rPr>
        <w:rFonts w:hint="eastAsia" w:ascii="Times New Roman" w:hAnsi="Times New Roman" w:cs="Times New Roman"/>
        <w:b w:val="0"/>
        <w:i w:val="0"/>
        <w:iCs w:val="0"/>
        <w:caps w:val="0"/>
        <w:smallCaps w:val="0"/>
        <w:strike w:val="0"/>
        <w:dstrike w:val="0"/>
        <w:vanish w:val="0"/>
        <w:spacing w:val="0"/>
        <w:kern w:val="0"/>
        <w:position w:val="0"/>
        <w:u w:val="none"/>
        <w:vertAlign w:val="baseline"/>
      </w:rPr>
    </w:lvl>
    <w:lvl w:ilvl="4" w:tentative="0">
      <w:start w:val="1"/>
      <w:numFmt w:val="decimal"/>
      <w:lvlText w:val="%5）"/>
      <w:lvlJc w:val="left"/>
      <w:pPr>
        <w:tabs>
          <w:tab w:val="left" w:pos="1499"/>
        </w:tabs>
        <w:ind w:left="1868" w:hanging="680"/>
      </w:pPr>
      <w:rPr>
        <w:rFonts w:hint="eastAsia"/>
      </w:rPr>
    </w:lvl>
    <w:lvl w:ilvl="5" w:tentative="0">
      <w:start w:val="1"/>
      <w:numFmt w:val="lowerLetter"/>
      <w:lvlText w:val="%6）"/>
      <w:lvlJc w:val="left"/>
      <w:pPr>
        <w:tabs>
          <w:tab w:val="left" w:pos="1499"/>
        </w:tabs>
        <w:ind w:left="1868" w:hanging="680"/>
      </w:pPr>
      <w:rPr>
        <w:rFonts w:hint="eastAsia"/>
      </w:rPr>
    </w:lvl>
    <w:lvl w:ilvl="6" w:tentative="0">
      <w:start w:val="1"/>
      <w:numFmt w:val="lowerRoman"/>
      <w:lvlText w:val="%7"/>
      <w:lvlJc w:val="left"/>
      <w:pPr>
        <w:tabs>
          <w:tab w:val="left" w:pos="1499"/>
        </w:tabs>
        <w:ind w:left="1868" w:hanging="680"/>
      </w:pPr>
      <w:rPr>
        <w:rFonts w:hint="default"/>
      </w:rPr>
    </w:lvl>
    <w:lvl w:ilvl="7" w:tentative="0">
      <w:start w:val="1"/>
      <w:numFmt w:val="decimal"/>
      <w:lvlText w:val="%1.%2.%3.%4.%5.%6.%7.%8"/>
      <w:lvlJc w:val="left"/>
      <w:pPr>
        <w:tabs>
          <w:tab w:val="left" w:pos="2372"/>
        </w:tabs>
        <w:ind w:left="2372" w:hanging="1440"/>
      </w:pPr>
      <w:rPr>
        <w:rFonts w:hint="eastAsia"/>
      </w:rPr>
    </w:lvl>
    <w:lvl w:ilvl="8" w:tentative="0">
      <w:start w:val="1"/>
      <w:numFmt w:val="decimal"/>
      <w:lvlText w:val="%1.%2.%3.%4.%5.%6.%7.%8.%9"/>
      <w:lvlJc w:val="left"/>
      <w:pPr>
        <w:tabs>
          <w:tab w:val="left" w:pos="2516"/>
        </w:tabs>
        <w:ind w:left="2516" w:hanging="1584"/>
      </w:pPr>
      <w:rPr>
        <w:rFonts w:hint="eastAsia"/>
      </w:rPr>
    </w:lvl>
  </w:abstractNum>
  <w:abstractNum w:abstractNumId="2">
    <w:nsid w:val="1D561D62"/>
    <w:multiLevelType w:val="multilevel"/>
    <w:tmpl w:val="1D561D62"/>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521F44A7"/>
    <w:multiLevelType w:val="multilevel"/>
    <w:tmpl w:val="521F44A7"/>
    <w:lvl w:ilvl="0" w:tentative="0">
      <w:start w:val="1"/>
      <w:numFmt w:val="bullet"/>
      <w:pStyle w:val="1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B251DC"/>
    <w:rsid w:val="246A6898"/>
    <w:rsid w:val="2AB251DC"/>
    <w:rsid w:val="2DF22A0A"/>
    <w:rsid w:val="38F67250"/>
    <w:rsid w:val="39CA095C"/>
    <w:rsid w:val="52307FF6"/>
    <w:rsid w:val="6FEB34DC"/>
    <w:rsid w:val="717F4D61"/>
    <w:rsid w:val="770807D4"/>
    <w:rsid w:val="7DD9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w:hAnsi="Times"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3"/>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Arial" w:cs="Times New Roman"/>
      <w:sz w:val="36"/>
      <w:lang w:val="en-GB" w:eastAsia="en-US" w:bidi="ar-SA"/>
    </w:rPr>
  </w:style>
  <w:style w:type="paragraph" w:styleId="3">
    <w:name w:val="heading 2"/>
    <w:next w:val="1"/>
    <w:qFormat/>
    <w:uiPriority w:val="0"/>
    <w:pPr>
      <w:numPr>
        <w:ilvl w:val="1"/>
        <w:numId w:val="1"/>
      </w:numPr>
      <w:spacing w:before="100" w:beforeAutospacing="1" w:afterLines="100"/>
      <w:outlineLvl w:val="1"/>
    </w:pPr>
    <w:rPr>
      <w:rFonts w:ascii="Arial" w:hAnsi="Arial" w:eastAsia="宋体" w:cs="Times New Roman"/>
      <w:sz w:val="32"/>
      <w:szCs w:val="24"/>
      <w:lang w:val="en-GB" w:eastAsia="zh-CN" w:bidi="ar-SA"/>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rPr>
      <w:rFonts w:eastAsia="MS Mincho"/>
      <w:lang w:eastAsia="en-GB"/>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CR Cover Page"/>
    <w:next w:val="1"/>
    <w:qFormat/>
    <w:uiPriority w:val="0"/>
    <w:pPr>
      <w:spacing w:after="120"/>
    </w:pPr>
    <w:rPr>
      <w:rFonts w:ascii="Arial" w:hAnsi="Arial" w:eastAsia="宋体" w:cs="Times New Roman"/>
      <w:lang w:val="en-US" w:eastAsia="en-US" w:bidi="ar-SA"/>
    </w:rPr>
  </w:style>
  <w:style w:type="paragraph" w:styleId="9">
    <w:name w:val="List Paragraph"/>
    <w:basedOn w:val="1"/>
    <w:qFormat/>
    <w:uiPriority w:val="34"/>
    <w:pPr>
      <w:overflowPunct/>
      <w:autoSpaceDE/>
      <w:autoSpaceDN/>
      <w:adjustRightInd/>
      <w:spacing w:line="256" w:lineRule="auto"/>
      <w:ind w:left="720"/>
      <w:contextualSpacing/>
      <w:textAlignment w:val="auto"/>
    </w:pPr>
    <w:rPr>
      <w:rFonts w:ascii="Times" w:hAnsi="Times" w:eastAsia="宋体"/>
      <w:sz w:val="22"/>
      <w:szCs w:val="24"/>
      <w:lang w:val="en-US" w:eastAsia="ja-JP"/>
    </w:rPr>
  </w:style>
  <w:style w:type="paragraph" w:customStyle="1" w:styleId="10">
    <w:name w:val="Doc-text2"/>
    <w:basedOn w:val="1"/>
    <w:qFormat/>
    <w:uiPriority w:val="0"/>
    <w:pPr>
      <w:tabs>
        <w:tab w:val="left" w:pos="1622"/>
      </w:tabs>
      <w:overflowPunct w:val="0"/>
      <w:autoSpaceDE w:val="0"/>
      <w:autoSpaceDN w:val="0"/>
      <w:adjustRightInd w:val="0"/>
      <w:ind w:left="1622" w:hanging="363"/>
      <w:textAlignment w:val="baseline"/>
    </w:pPr>
    <w:rPr>
      <w:rFonts w:eastAsia="Times New Roman" w:cs="Times New Roman"/>
      <w:szCs w:val="20"/>
    </w:rPr>
  </w:style>
  <w:style w:type="paragraph" w:customStyle="1" w:styleId="11">
    <w:name w:val="EmailDiscussion"/>
    <w:basedOn w:val="1"/>
    <w:next w:val="1"/>
    <w:qFormat/>
    <w:uiPriority w:val="0"/>
    <w:pPr>
      <w:numPr>
        <w:ilvl w:val="0"/>
        <w:numId w:val="2"/>
      </w:numPr>
      <w:overflowPunct/>
      <w:autoSpaceDE/>
      <w:autoSpaceDN/>
      <w:adjustRightInd/>
      <w:spacing w:before="40" w:after="0"/>
      <w:textAlignment w:val="auto"/>
    </w:pPr>
    <w:rPr>
      <w:rFonts w:ascii="Arial" w:hAnsi="Arial" w:eastAsia="MS Mincho"/>
      <w:b/>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2020-10-16T03:44:00Z</dcterms:created>
  <dc:creator>巫</dc:creator>
  <cp:lastModifiedBy>巫</cp:lastModifiedBy>
  <dcterms:modified xsi:type="dcterms:W3CDTF">2021-04-01T16:17:15Z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